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23E6" w14:textId="4C864A44" w:rsidR="005F0ED8" w:rsidRPr="00271836" w:rsidRDefault="00B65DCB" w:rsidP="00973B36">
      <w:pPr>
        <w:spacing w:line="240" w:lineRule="auto"/>
        <w:jc w:val="center"/>
        <w:rPr>
          <w:rFonts w:ascii="Cambria" w:hAnsi="Cambria" w:cs="Times New Roman"/>
          <w:color w:val="0070C0"/>
          <w:sz w:val="18"/>
          <w:szCs w:val="18"/>
          <w:lang w:val="en-GB"/>
        </w:rPr>
      </w:pPr>
      <w:r w:rsidRPr="00271836">
        <w:rPr>
          <w:rFonts w:ascii="Cambria" w:hAnsi="Cambria" w:cs="Times New Roman"/>
          <w:color w:val="0070C0"/>
          <w:sz w:val="18"/>
          <w:szCs w:val="18"/>
          <w:lang w:val="en-GB"/>
        </w:rPr>
        <w:t xml:space="preserve">Central Asia Regional Data Review </w:t>
      </w:r>
      <w:r w:rsidR="00E13E64" w:rsidRPr="00271836">
        <w:rPr>
          <w:rFonts w:ascii="Cambria" w:hAnsi="Cambria" w:cs="Times New Roman"/>
          <w:color w:val="0070C0"/>
          <w:sz w:val="18"/>
          <w:szCs w:val="18"/>
          <w:lang w:val="en-GB"/>
        </w:rPr>
        <w:t>26</w:t>
      </w:r>
      <w:r w:rsidRPr="00271836">
        <w:rPr>
          <w:rFonts w:ascii="Cambria" w:hAnsi="Cambria" w:cs="Times New Roman"/>
          <w:color w:val="0070C0"/>
          <w:sz w:val="18"/>
          <w:szCs w:val="18"/>
          <w:lang w:val="en-GB"/>
        </w:rPr>
        <w:t xml:space="preserve"> (20</w:t>
      </w:r>
      <w:r w:rsidR="00E13E64" w:rsidRPr="00271836">
        <w:rPr>
          <w:rFonts w:ascii="Cambria" w:hAnsi="Cambria" w:cs="Times New Roman"/>
          <w:color w:val="0070C0"/>
          <w:sz w:val="18"/>
          <w:szCs w:val="18"/>
          <w:lang w:val="en-GB"/>
        </w:rPr>
        <w:t>19</w:t>
      </w:r>
      <w:r w:rsidRPr="00271836">
        <w:rPr>
          <w:rFonts w:ascii="Cambria" w:hAnsi="Cambria" w:cs="Times New Roman"/>
          <w:color w:val="0070C0"/>
          <w:sz w:val="18"/>
          <w:szCs w:val="18"/>
          <w:lang w:val="en-GB"/>
        </w:rPr>
        <w:t>) 1–</w:t>
      </w:r>
      <w:r w:rsidR="00FB1D5F">
        <w:rPr>
          <w:rFonts w:ascii="Cambria" w:hAnsi="Cambria" w:cs="Times New Roman"/>
          <w:color w:val="0070C0"/>
          <w:sz w:val="18"/>
          <w:szCs w:val="18"/>
          <w:lang w:val="en-GB"/>
        </w:rPr>
        <w:t>9</w:t>
      </w:r>
      <w:r w:rsidRPr="00271836">
        <w:rPr>
          <w:rFonts w:ascii="Cambria" w:hAnsi="Cambria" w:cs="Times New Roman"/>
          <w:color w:val="0070C0"/>
          <w:sz w:val="18"/>
          <w:szCs w:val="18"/>
          <w:lang w:val="en-GB"/>
        </w:rPr>
        <w:t>.</w:t>
      </w:r>
    </w:p>
    <w:p w14:paraId="565E9141" w14:textId="29220633" w:rsidR="00B65DCB" w:rsidRPr="00271836" w:rsidRDefault="00B65DCB" w:rsidP="00973B36">
      <w:pPr>
        <w:spacing w:line="240" w:lineRule="auto"/>
        <w:rPr>
          <w:rFonts w:ascii="Cambria" w:hAnsi="Cambria" w:cs="Times New Roman"/>
          <w:lang w:val="en-GB"/>
        </w:rPr>
      </w:pPr>
    </w:p>
    <w:p w14:paraId="262D221C" w14:textId="7273496E" w:rsidR="00B65DCB" w:rsidRPr="00271836" w:rsidRDefault="00467AA4" w:rsidP="00973B36">
      <w:pPr>
        <w:spacing w:line="240" w:lineRule="auto"/>
        <w:rPr>
          <w:rFonts w:ascii="Cambria" w:eastAsia="Times New Roman" w:hAnsi="Cambria" w:cs="Times New Roman"/>
          <w:sz w:val="24"/>
          <w:szCs w:val="24"/>
          <w:lang w:val="en-GB"/>
        </w:rPr>
      </w:pPr>
      <w:r w:rsidRPr="00271836">
        <w:rPr>
          <w:rFonts w:ascii="Cambria" w:hAnsi="Cambria" w:cs="Times New Roman"/>
          <w:noProof/>
          <w:lang w:val="en-GB" w:eastAsia="ru-RU"/>
        </w:rPr>
        <mc:AlternateContent>
          <mc:Choice Requires="wps">
            <w:drawing>
              <wp:anchor distT="0" distB="0" distL="114300" distR="114300" simplePos="0" relativeHeight="251663360" behindDoc="0" locked="0" layoutInCell="1" allowOverlap="1" wp14:anchorId="1C2DD553" wp14:editId="48577E3E">
                <wp:simplePos x="0" y="0"/>
                <wp:positionH relativeFrom="column">
                  <wp:posOffset>1290955</wp:posOffset>
                </wp:positionH>
                <wp:positionV relativeFrom="paragraph">
                  <wp:posOffset>136112</wp:posOffset>
                </wp:positionV>
                <wp:extent cx="3505835" cy="384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835" cy="384810"/>
                        </a:xfrm>
                        <a:prstGeom prst="rect">
                          <a:avLst/>
                        </a:prstGeom>
                        <a:solidFill>
                          <a:schemeClr val="bg1">
                            <a:lumMod val="85000"/>
                          </a:schemeClr>
                        </a:solidFill>
                        <a:ln w="6350">
                          <a:noFill/>
                        </a:ln>
                      </wps:spPr>
                      <wps:txbx>
                        <w:txbxContent>
                          <w:p w14:paraId="223944E3" w14:textId="0468871D" w:rsidR="00193B50" w:rsidRPr="0021688B" w:rsidRDefault="00193B50" w:rsidP="007C64F8">
                            <w:pPr>
                              <w:jc w:val="center"/>
                              <w:rPr>
                                <w:rFonts w:ascii="Cambria" w:hAnsi="Cambria" w:cs="Times New Roman"/>
                                <w:lang w:val="en-US"/>
                              </w:rPr>
                            </w:pPr>
                            <w:r w:rsidRPr="0021688B">
                              <w:rPr>
                                <w:rFonts w:ascii="Cambria" w:hAnsi="Cambria" w:cs="Times New Roman"/>
                                <w:lang w:val="en-US"/>
                              </w:rPr>
                              <w:t>Central Asia Data</w:t>
                            </w:r>
                            <w:r w:rsidR="003A310C">
                              <w:rPr>
                                <w:rFonts w:ascii="Cambria" w:hAnsi="Cambria" w:cs="Times New Roman"/>
                                <w:lang w:val="en-US"/>
                              </w:rPr>
                              <w:t>-</w:t>
                            </w:r>
                            <w:r w:rsidRPr="0021688B">
                              <w:rPr>
                                <w:rFonts w:ascii="Cambria" w:hAnsi="Cambria" w:cs="Times New Roman"/>
                                <w:lang w:val="en-US"/>
                              </w:rPr>
                              <w:t>Gathering and Analysis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DD553" id="_x0000_t202" coordsize="21600,21600" o:spt="202" path="m,l,21600r21600,l21600,xe">
                <v:stroke joinstyle="miter"/>
                <v:path gradientshapeok="t" o:connecttype="rect"/>
              </v:shapetype>
              <v:shape id="Text Box 7" o:spid="_x0000_s1026" type="#_x0000_t202" style="position:absolute;left:0;text-align:left;margin-left:101.65pt;margin-top:10.7pt;width:276.0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" fillcolor="#d8d8d8 [2732]" stroked="f" strokeweight=".5pt">
                <v:textbox>
                  <w:txbxContent>
                    <w:p w14:paraId="223944E3" w14:textId="0468871D" w:rsidR="00193B50" w:rsidRPr="0021688B" w:rsidRDefault="00193B50" w:rsidP="007C64F8">
                      <w:pPr>
                        <w:jc w:val="center"/>
                        <w:rPr>
                          <w:rFonts w:ascii="Cambria" w:hAnsi="Cambria" w:cs="Times New Roman"/>
                          <w:lang w:val="en-US"/>
                        </w:rPr>
                      </w:pPr>
                      <w:r w:rsidRPr="0021688B">
                        <w:rPr>
                          <w:rFonts w:ascii="Cambria" w:hAnsi="Cambria" w:cs="Times New Roman"/>
                          <w:lang w:val="en-US"/>
                        </w:rPr>
                        <w:t>Central Asia Data</w:t>
                      </w:r>
                      <w:r w:rsidR="003A310C">
                        <w:rPr>
                          <w:rFonts w:ascii="Cambria" w:hAnsi="Cambria" w:cs="Times New Roman"/>
                          <w:lang w:val="en-US"/>
                        </w:rPr>
                        <w:t>-</w:t>
                      </w:r>
                      <w:r w:rsidRPr="0021688B">
                        <w:rPr>
                          <w:rFonts w:ascii="Cambria" w:hAnsi="Cambria" w:cs="Times New Roman"/>
                          <w:lang w:val="en-US"/>
                        </w:rPr>
                        <w:t>Gathering and Analysis Team</w:t>
                      </w:r>
                    </w:p>
                  </w:txbxContent>
                </v:textbox>
              </v:shape>
            </w:pict>
          </mc:Fallback>
        </mc:AlternateContent>
      </w:r>
      <w:r w:rsidR="007C64F8" w:rsidRPr="00271836">
        <w:rPr>
          <w:rFonts w:ascii="Cambria" w:hAnsi="Cambria" w:cs="Times New Roman"/>
          <w:noProof/>
          <w:lang w:val="en-GB" w:eastAsia="ru-RU"/>
        </w:rPr>
        <mc:AlternateContent>
          <mc:Choice Requires="wps">
            <w:drawing>
              <wp:anchor distT="0" distB="0" distL="114300" distR="114300" simplePos="0" relativeHeight="251667456" behindDoc="0" locked="0" layoutInCell="1" allowOverlap="1" wp14:anchorId="592654D9" wp14:editId="4BD4EC42">
                <wp:simplePos x="0" y="0"/>
                <wp:positionH relativeFrom="column">
                  <wp:posOffset>4888760</wp:posOffset>
                </wp:positionH>
                <wp:positionV relativeFrom="paragraph">
                  <wp:posOffset>164901</wp:posOffset>
                </wp:positionV>
                <wp:extent cx="823716" cy="384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3716" cy="384810"/>
                        </a:xfrm>
                        <a:prstGeom prst="rect">
                          <a:avLst/>
                        </a:prstGeom>
                        <a:noFill/>
                        <a:ln w="6350">
                          <a:noFill/>
                        </a:ln>
                      </wps:spPr>
                      <wps:txbx>
                        <w:txbxContent>
                          <w:p w14:paraId="4B7BD4CD" w14:textId="2D5755B0" w:rsidR="00193B50" w:rsidRPr="007C64F8" w:rsidRDefault="00193B50"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54D9" id="Text Box 8" o:spid="_x0000_s1027" type="#_x0000_t202" style="position:absolute;left:0;text-align:left;margin-left:384.95pt;margin-top:13pt;width:64.8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" filled="f" stroked="f" strokeweight=".5pt">
                <v:textbox>
                  <w:txbxContent>
                    <w:p w14:paraId="4B7BD4CD" w14:textId="2D5755B0" w:rsidR="00193B50" w:rsidRPr="007C64F8" w:rsidRDefault="00193B50"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v:textbox>
              </v:shape>
            </w:pict>
          </mc:Fallback>
        </mc:AlternateContent>
      </w:r>
      <w:r w:rsidR="00B65DCB" w:rsidRPr="00271836">
        <w:rPr>
          <w:rFonts w:ascii="Cambria" w:hAnsi="Cambria" w:cs="Times New Roman"/>
          <w:noProof/>
          <w:lang w:val="en-GB" w:eastAsia="ru-RU"/>
        </w:rPr>
        <mc:AlternateContent>
          <mc:Choice Requires="wps">
            <w:drawing>
              <wp:anchor distT="0" distB="0" distL="114300" distR="114300" simplePos="0" relativeHeight="251662336" behindDoc="0" locked="0" layoutInCell="1" allowOverlap="1" wp14:anchorId="413D2032" wp14:editId="5CD13327">
                <wp:simplePos x="0" y="0"/>
                <wp:positionH relativeFrom="column">
                  <wp:posOffset>0</wp:posOffset>
                </wp:positionH>
                <wp:positionV relativeFrom="paragraph">
                  <wp:posOffset>33592</wp:posOffset>
                </wp:positionV>
                <wp:extent cx="57734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6B6340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45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" strokecolor="black [3040]" strokeweight=".25pt"/>
            </w:pict>
          </mc:Fallback>
        </mc:AlternateContent>
      </w:r>
      <w:r w:rsidR="00B65DCB" w:rsidRPr="00271836">
        <w:rPr>
          <w:rFonts w:ascii="Cambria" w:hAnsi="Cambria" w:cs="Times New Roman"/>
          <w:noProof/>
          <w:lang w:val="en-GB" w:eastAsia="ru-RU"/>
        </w:rPr>
        <w:drawing>
          <wp:anchor distT="0" distB="0" distL="114300" distR="114300" simplePos="0" relativeHeight="251664384" behindDoc="0" locked="0" layoutInCell="1" allowOverlap="1" wp14:anchorId="03219DBC" wp14:editId="1954A374">
            <wp:simplePos x="0" y="0"/>
            <wp:positionH relativeFrom="column">
              <wp:posOffset>0</wp:posOffset>
            </wp:positionH>
            <wp:positionV relativeFrom="paragraph">
              <wp:posOffset>0</wp:posOffset>
            </wp:positionV>
            <wp:extent cx="1118235" cy="328295"/>
            <wp:effectExtent l="0" t="0" r="0" b="0"/>
            <wp:wrapNone/>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09693" w14:textId="74365598" w:rsidR="006A525D" w:rsidRPr="00271836" w:rsidRDefault="007C64F8" w:rsidP="00973B36">
      <w:pPr>
        <w:pStyle w:val="Default"/>
        <w:rPr>
          <w:rFonts w:ascii="Cambria" w:hAnsi="Cambria" w:cs="Times New Roman"/>
          <w:lang w:val="en-GB"/>
        </w:rPr>
      </w:pPr>
      <w:r w:rsidRPr="00271836">
        <w:rPr>
          <w:rFonts w:ascii="Cambria" w:eastAsia="Times New Roman" w:hAnsi="Cambria" w:cs="Times New Roman"/>
          <w:noProof/>
          <w:lang w:val="en-GB" w:eastAsia="ru-RU"/>
        </w:rPr>
        <w:drawing>
          <wp:anchor distT="0" distB="0" distL="114300" distR="114300" simplePos="0" relativeHeight="251665408" behindDoc="0" locked="0" layoutInCell="1" allowOverlap="1" wp14:anchorId="48E35A61" wp14:editId="491744D6">
            <wp:simplePos x="0" y="0"/>
            <wp:positionH relativeFrom="column">
              <wp:posOffset>-22225</wp:posOffset>
            </wp:positionH>
            <wp:positionV relativeFrom="paragraph">
              <wp:posOffset>94452</wp:posOffset>
            </wp:positionV>
            <wp:extent cx="982345" cy="307340"/>
            <wp:effectExtent l="0" t="0" r="0" b="0"/>
            <wp:wrapNone/>
            <wp:docPr id="1" name="Picture 1" descr="https://www.nupi.no/var/nupi/storage/images/media/images/logoer/nupi_logo_english_rgb/276703-2-nor-NO/nupi_logo_english_rgb_editor_artik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pi.no/var/nupi/storage/images/media/images/logoer/nupi_logo_english_rgb/276703-2-nor-NO/nupi_logo_english_rgb_editor_artikk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CB" w:rsidRPr="00271836">
        <w:rPr>
          <w:rFonts w:ascii="Cambria" w:eastAsia="Times New Roman" w:hAnsi="Cambria" w:cs="Times New Roman"/>
          <w:lang w:val="en-GB"/>
        </w:rPr>
        <w:fldChar w:fldCharType="begin"/>
      </w:r>
      <w:r w:rsidR="00B65DCB" w:rsidRPr="00271836">
        <w:rPr>
          <w:rFonts w:ascii="Cambria" w:eastAsia="Times New Roman" w:hAnsi="Cambria" w:cs="Times New Roman"/>
          <w:lang w:val="en-GB"/>
        </w:rPr>
        <w:instrText xml:space="preserve"> INCLUDEPICTURE "https://www.nupi.no/var/nupi/storage/images/media/images/logoer/nupi_logo_english_rgb/276703-2-nor-NO/nupi_logo_english_rgb_editor_artikkel.png" \* MERGEFORMATINET </w:instrText>
      </w:r>
      <w:r w:rsidR="00B65DCB" w:rsidRPr="00271836">
        <w:rPr>
          <w:rFonts w:ascii="Cambria" w:eastAsia="Times New Roman" w:hAnsi="Cambria" w:cs="Times New Roman"/>
          <w:lang w:val="en-GB"/>
        </w:rPr>
        <w:fldChar w:fldCharType="end"/>
      </w:r>
    </w:p>
    <w:p w14:paraId="2E3D7F9D" w14:textId="1AC32CD4" w:rsidR="006A525D" w:rsidRPr="00271836" w:rsidRDefault="006A525D" w:rsidP="00973B36">
      <w:pPr>
        <w:pStyle w:val="Default"/>
        <w:rPr>
          <w:rFonts w:ascii="Cambria" w:hAnsi="Cambria" w:cs="Times New Roman"/>
          <w:lang w:val="en-GB"/>
        </w:rPr>
      </w:pPr>
    </w:p>
    <w:p w14:paraId="0FDED440" w14:textId="27723853" w:rsidR="006A525D" w:rsidRPr="00271836" w:rsidRDefault="00B65DCB" w:rsidP="00973B36">
      <w:pPr>
        <w:pStyle w:val="Default"/>
        <w:rPr>
          <w:rFonts w:ascii="Cambria" w:hAnsi="Cambria" w:cs="Calibri Light"/>
          <w:lang w:val="en-GB"/>
        </w:rPr>
      </w:pPr>
      <w:r w:rsidRPr="00271836">
        <w:rPr>
          <w:rFonts w:ascii="Cambria" w:hAnsi="Cambria" w:cs="Times New Roman"/>
          <w:noProof/>
          <w:lang w:val="en-GB" w:eastAsia="ru-RU"/>
        </w:rPr>
        <mc:AlternateContent>
          <mc:Choice Requires="wps">
            <w:drawing>
              <wp:anchor distT="0" distB="0" distL="114300" distR="114300" simplePos="0" relativeHeight="251659264" behindDoc="0" locked="0" layoutInCell="1" allowOverlap="1" wp14:anchorId="1BC0DA40" wp14:editId="163D5D94">
                <wp:simplePos x="0" y="0"/>
                <wp:positionH relativeFrom="column">
                  <wp:posOffset>-635</wp:posOffset>
                </wp:positionH>
                <wp:positionV relativeFrom="paragraph">
                  <wp:posOffset>74132</wp:posOffset>
                </wp:positionV>
                <wp:extent cx="5773420"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57734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E753A2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45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" strokecolor="black [3040]" strokeweight="2.25pt"/>
            </w:pict>
          </mc:Fallback>
        </mc:AlternateContent>
      </w:r>
    </w:p>
    <w:p w14:paraId="2515A25A" w14:textId="77777777" w:rsidR="00467AA4" w:rsidRPr="00271836" w:rsidRDefault="00467AA4" w:rsidP="00A4168C">
      <w:pPr>
        <w:pStyle w:val="Default"/>
        <w:rPr>
          <w:rFonts w:ascii="Cambria" w:hAnsi="Cambria" w:cs="Times New Roman"/>
          <w:lang w:val="en-GB"/>
        </w:rPr>
      </w:pPr>
    </w:p>
    <w:p w14:paraId="4E1BAB53" w14:textId="4953BE2C" w:rsidR="00467AA4" w:rsidRPr="00271836" w:rsidRDefault="0021688B" w:rsidP="00CB45DD">
      <w:pPr>
        <w:pStyle w:val="Default"/>
        <w:rPr>
          <w:rFonts w:ascii="Cambria" w:hAnsi="Cambria" w:cs="Times New Roman"/>
          <w:sz w:val="32"/>
          <w:szCs w:val="32"/>
          <w:lang w:val="en-GB"/>
        </w:rPr>
      </w:pPr>
      <w:r w:rsidRPr="00271836">
        <w:rPr>
          <w:rFonts w:ascii="Cambria" w:hAnsi="Cambria" w:cs="Times New Roman"/>
          <w:sz w:val="32"/>
          <w:szCs w:val="32"/>
          <w:lang w:val="en-GB"/>
        </w:rPr>
        <w:t>BRI in Central Asia: Agriculture and Food Projects</w:t>
      </w:r>
    </w:p>
    <w:p w14:paraId="0B2E3AC7" w14:textId="77777777" w:rsidR="0021688B" w:rsidRPr="00271836" w:rsidRDefault="0021688B" w:rsidP="00973B36">
      <w:pPr>
        <w:pStyle w:val="Default"/>
        <w:jc w:val="center"/>
        <w:rPr>
          <w:rFonts w:ascii="Cambria" w:hAnsi="Cambria" w:cs="Times New Roman"/>
          <w:sz w:val="32"/>
          <w:lang w:val="en-GB"/>
        </w:rPr>
      </w:pPr>
    </w:p>
    <w:p w14:paraId="19EBCEDE" w14:textId="77777777" w:rsidR="0021688B" w:rsidRPr="00271836" w:rsidRDefault="0021688B" w:rsidP="0021688B">
      <w:pPr>
        <w:pStyle w:val="Default"/>
        <w:rPr>
          <w:rFonts w:ascii="Cambria" w:hAnsi="Cambria" w:cs="Times New Roman"/>
          <w:lang w:val="en-GB"/>
        </w:rPr>
      </w:pPr>
      <w:proofErr w:type="spellStart"/>
      <w:r w:rsidRPr="00271836">
        <w:rPr>
          <w:rFonts w:ascii="Cambria" w:hAnsi="Cambria" w:cs="Times New Roman"/>
          <w:lang w:val="en-GB"/>
        </w:rPr>
        <w:t>Farkhod</w:t>
      </w:r>
      <w:proofErr w:type="spellEnd"/>
      <w:r w:rsidRPr="00271836">
        <w:rPr>
          <w:rFonts w:ascii="Cambria" w:hAnsi="Cambria" w:cs="Times New Roman"/>
          <w:lang w:val="en-GB"/>
        </w:rPr>
        <w:t xml:space="preserve"> </w:t>
      </w:r>
      <w:proofErr w:type="spellStart"/>
      <w:r w:rsidRPr="00271836">
        <w:rPr>
          <w:rFonts w:ascii="Cambria" w:hAnsi="Cambria" w:cs="Times New Roman"/>
          <w:lang w:val="en-GB"/>
        </w:rPr>
        <w:t>Aminjonov</w:t>
      </w:r>
      <w:proofErr w:type="spellEnd"/>
      <w:r w:rsidRPr="00271836">
        <w:rPr>
          <w:rFonts w:ascii="Cambria" w:hAnsi="Cambria" w:cs="Times New Roman"/>
          <w:lang w:val="en-GB"/>
        </w:rPr>
        <w:t>,</w:t>
      </w:r>
      <w:proofErr w:type="spellStart"/>
      <w:r w:rsidRPr="00271836">
        <w:rPr>
          <w:rFonts w:ascii="Cambria" w:hAnsi="Cambria" w:cs="Times New Roman"/>
          <w:color w:val="0070C0"/>
          <w:position w:val="4"/>
          <w:vertAlign w:val="superscript"/>
          <w:lang w:val="en-GB"/>
        </w:rPr>
        <w:t>a,b</w:t>
      </w:r>
      <w:proofErr w:type="spellEnd"/>
      <w:r w:rsidRPr="00271836">
        <w:rPr>
          <w:rFonts w:ascii="Cambria" w:hAnsi="Cambria" w:cs="Times New Roman"/>
          <w:color w:val="0070C0"/>
          <w:position w:val="4"/>
          <w:vertAlign w:val="superscript"/>
          <w:lang w:val="en-GB"/>
        </w:rPr>
        <w:t>,</w:t>
      </w:r>
      <w:r w:rsidRPr="00271836">
        <w:rPr>
          <w:rFonts w:ascii="Cambria" w:hAnsi="Cambria" w:cs="Times New Roman"/>
          <w:color w:val="0070C0"/>
          <w:position w:val="2"/>
          <w:vertAlign w:val="superscript"/>
          <w:lang w:val="en-GB"/>
        </w:rPr>
        <w:t>*</w:t>
      </w:r>
      <w:r w:rsidRPr="00271836">
        <w:rPr>
          <w:rFonts w:ascii="Cambria" w:hAnsi="Cambria" w:cs="Times New Roman"/>
          <w:lang w:val="en-GB"/>
        </w:rPr>
        <w:t xml:space="preserve"> Alina </w:t>
      </w:r>
      <w:proofErr w:type="spellStart"/>
      <w:r w:rsidRPr="00271836">
        <w:rPr>
          <w:rFonts w:ascii="Cambria" w:hAnsi="Cambria" w:cs="Times New Roman"/>
          <w:lang w:val="en-GB"/>
        </w:rPr>
        <w:t>Abylkasymova</w:t>
      </w:r>
      <w:proofErr w:type="spellEnd"/>
      <w:r w:rsidRPr="00271836">
        <w:rPr>
          <w:rFonts w:ascii="Cambria" w:hAnsi="Cambria" w:cs="Times New Roman"/>
          <w:lang w:val="en-GB"/>
        </w:rPr>
        <w:t>,</w:t>
      </w:r>
      <w:r w:rsidRPr="00271836">
        <w:rPr>
          <w:rFonts w:ascii="Cambria" w:hAnsi="Cambria" w:cs="Times New Roman"/>
          <w:color w:val="0070C0"/>
          <w:position w:val="4"/>
          <w:vertAlign w:val="superscript"/>
          <w:lang w:val="en-GB"/>
        </w:rPr>
        <w:t>b</w:t>
      </w:r>
      <w:r w:rsidRPr="00271836">
        <w:rPr>
          <w:rFonts w:ascii="Cambria" w:hAnsi="Cambria" w:cs="Times New Roman"/>
          <w:lang w:val="en-GB"/>
        </w:rPr>
        <w:t xml:space="preserve"> Anna </w:t>
      </w:r>
      <w:proofErr w:type="spellStart"/>
      <w:r w:rsidRPr="00271836">
        <w:rPr>
          <w:rFonts w:ascii="Cambria" w:hAnsi="Cambria" w:cs="Times New Roman"/>
          <w:lang w:val="en-GB"/>
        </w:rPr>
        <w:t>Aimée</w:t>
      </w:r>
      <w:proofErr w:type="spellEnd"/>
      <w:r w:rsidRPr="00271836">
        <w:rPr>
          <w:rFonts w:ascii="Cambria" w:hAnsi="Cambria" w:cs="Times New Roman"/>
          <w:lang w:val="en-GB"/>
        </w:rPr>
        <w:t>,</w:t>
      </w:r>
      <w:r w:rsidRPr="00271836">
        <w:rPr>
          <w:rFonts w:ascii="Cambria" w:hAnsi="Cambria" w:cs="Times New Roman"/>
          <w:color w:val="0070C0"/>
          <w:position w:val="4"/>
          <w:vertAlign w:val="superscript"/>
          <w:lang w:val="en-GB"/>
        </w:rPr>
        <w:t>b</w:t>
      </w:r>
      <w:r w:rsidRPr="00271836">
        <w:rPr>
          <w:rFonts w:ascii="Cambria" w:hAnsi="Cambria" w:cs="Times New Roman"/>
          <w:lang w:val="en-GB"/>
        </w:rPr>
        <w:t xml:space="preserve"> </w:t>
      </w:r>
      <w:proofErr w:type="spellStart"/>
      <w:r w:rsidRPr="00271836">
        <w:rPr>
          <w:rFonts w:ascii="Cambria" w:hAnsi="Cambria" w:cs="Times New Roman"/>
          <w:lang w:val="en-GB"/>
        </w:rPr>
        <w:t>Bahtiyor</w:t>
      </w:r>
      <w:proofErr w:type="spellEnd"/>
      <w:r w:rsidRPr="00271836">
        <w:rPr>
          <w:rFonts w:ascii="Cambria" w:hAnsi="Cambria" w:cs="Times New Roman"/>
          <w:lang w:val="en-GB"/>
        </w:rPr>
        <w:t xml:space="preserve"> </w:t>
      </w:r>
      <w:proofErr w:type="spellStart"/>
      <w:r w:rsidRPr="00271836">
        <w:rPr>
          <w:rFonts w:ascii="Cambria" w:hAnsi="Cambria" w:cs="Times New Roman"/>
          <w:lang w:val="en-GB"/>
        </w:rPr>
        <w:t>Eshchanov</w:t>
      </w:r>
      <w:proofErr w:type="spellEnd"/>
      <w:r w:rsidRPr="00271836">
        <w:rPr>
          <w:rFonts w:ascii="Cambria" w:hAnsi="Cambria" w:cs="Times New Roman"/>
          <w:lang w:val="en-GB"/>
        </w:rPr>
        <w:t>,</w:t>
      </w:r>
      <w:proofErr w:type="spellStart"/>
      <w:r w:rsidRPr="00271836">
        <w:rPr>
          <w:rFonts w:ascii="Cambria" w:hAnsi="Cambria" w:cs="Times New Roman"/>
          <w:color w:val="0070C0"/>
          <w:position w:val="4"/>
          <w:vertAlign w:val="superscript"/>
          <w:lang w:val="en-GB"/>
        </w:rPr>
        <w:t>b,c</w:t>
      </w:r>
      <w:proofErr w:type="spellEnd"/>
      <w:r w:rsidRPr="00271836">
        <w:rPr>
          <w:rFonts w:ascii="Cambria" w:hAnsi="Cambria" w:cs="Times New Roman"/>
          <w:lang w:val="en-GB"/>
        </w:rPr>
        <w:t xml:space="preserve"> Daniyar </w:t>
      </w:r>
      <w:proofErr w:type="spellStart"/>
      <w:r w:rsidRPr="00271836">
        <w:rPr>
          <w:rFonts w:ascii="Cambria" w:hAnsi="Cambria" w:cs="Times New Roman"/>
          <w:lang w:val="en-GB"/>
        </w:rPr>
        <w:t>Moldokanov</w:t>
      </w:r>
      <w:proofErr w:type="spellEnd"/>
      <w:r w:rsidRPr="00271836">
        <w:rPr>
          <w:rFonts w:ascii="Cambria" w:hAnsi="Cambria" w:cs="Times New Roman"/>
          <w:lang w:val="en-GB"/>
        </w:rPr>
        <w:t>,</w:t>
      </w:r>
      <w:r w:rsidRPr="00271836">
        <w:rPr>
          <w:rFonts w:ascii="Cambria" w:hAnsi="Cambria" w:cs="Times New Roman"/>
          <w:color w:val="0070C0"/>
          <w:position w:val="4"/>
          <w:vertAlign w:val="superscript"/>
          <w:lang w:val="en-GB"/>
        </w:rPr>
        <w:t>b</w:t>
      </w:r>
      <w:r w:rsidRPr="00271836">
        <w:rPr>
          <w:rFonts w:ascii="Cambria" w:hAnsi="Cambria" w:cs="Times New Roman"/>
          <w:lang w:val="en-GB"/>
        </w:rPr>
        <w:t xml:space="preserve"> Indra Overland,</w:t>
      </w:r>
      <w:proofErr w:type="spellStart"/>
      <w:r w:rsidRPr="00271836">
        <w:rPr>
          <w:rFonts w:ascii="Cambria" w:hAnsi="Cambria" w:cs="Times New Roman"/>
          <w:color w:val="0070C0"/>
          <w:position w:val="4"/>
          <w:vertAlign w:val="superscript"/>
          <w:lang w:val="en-GB"/>
        </w:rPr>
        <w:t>b,d</w:t>
      </w:r>
      <w:proofErr w:type="spellEnd"/>
      <w:r w:rsidRPr="00271836">
        <w:rPr>
          <w:rFonts w:ascii="Cambria" w:hAnsi="Cambria" w:cs="Times New Roman"/>
          <w:lang w:val="en-GB"/>
        </w:rPr>
        <w:t xml:space="preserve"> Roman Vakulchuk</w:t>
      </w:r>
      <w:r w:rsidRPr="00271836">
        <w:rPr>
          <w:rFonts w:ascii="Cambria" w:hAnsi="Cambria" w:cs="Times New Roman"/>
          <w:position w:val="4"/>
          <w:vertAlign w:val="superscript"/>
          <w:lang w:val="en-GB"/>
        </w:rPr>
        <w:t xml:space="preserve"> </w:t>
      </w:r>
      <w:proofErr w:type="spellStart"/>
      <w:r w:rsidRPr="00271836">
        <w:rPr>
          <w:rFonts w:ascii="Cambria" w:hAnsi="Cambria" w:cs="Times New Roman"/>
          <w:color w:val="0070C0"/>
          <w:position w:val="4"/>
          <w:vertAlign w:val="superscript"/>
          <w:lang w:val="en-GB"/>
        </w:rPr>
        <w:t>b,d</w:t>
      </w:r>
      <w:proofErr w:type="spellEnd"/>
      <w:r w:rsidRPr="00271836">
        <w:rPr>
          <w:rFonts w:ascii="Cambria" w:hAnsi="Cambria" w:cs="Times New Roman"/>
          <w:lang w:val="en-GB"/>
        </w:rPr>
        <w:t xml:space="preserve"> </w:t>
      </w:r>
    </w:p>
    <w:p w14:paraId="066BCD9B" w14:textId="77777777" w:rsidR="0021688B" w:rsidRPr="00271836" w:rsidRDefault="0021688B" w:rsidP="0021688B">
      <w:pPr>
        <w:pStyle w:val="Default"/>
        <w:rPr>
          <w:rFonts w:ascii="Cambria" w:hAnsi="Cambria" w:cs="Times New Roman"/>
          <w:lang w:val="en-GB"/>
        </w:rPr>
      </w:pPr>
    </w:p>
    <w:p w14:paraId="70BB5433" w14:textId="77777777" w:rsidR="0021688B" w:rsidRPr="00271836" w:rsidRDefault="0021688B" w:rsidP="0021688B">
      <w:pPr>
        <w:pStyle w:val="Default"/>
        <w:spacing w:line="192" w:lineRule="auto"/>
        <w:rPr>
          <w:rFonts w:ascii="Cambria" w:hAnsi="Cambria" w:cs="Times New Roman"/>
          <w:i/>
          <w:sz w:val="18"/>
          <w:szCs w:val="18"/>
          <w:lang w:val="en-GB"/>
        </w:rPr>
      </w:pPr>
      <w:r w:rsidRPr="00271836">
        <w:rPr>
          <w:rFonts w:ascii="Cambria" w:hAnsi="Cambria" w:cs="Times New Roman"/>
          <w:color w:val="0070C0"/>
          <w:vertAlign w:val="superscript"/>
          <w:lang w:val="en-GB"/>
        </w:rPr>
        <w:t>a</w:t>
      </w:r>
      <w:r w:rsidRPr="00271836">
        <w:rPr>
          <w:rFonts w:ascii="Cambria" w:hAnsi="Cambria" w:cs="Times New Roman"/>
          <w:i/>
          <w:sz w:val="18"/>
          <w:szCs w:val="18"/>
          <w:lang w:val="en-GB"/>
        </w:rPr>
        <w:t xml:space="preserve"> College of Humanities and Social Sciences, Zayed University</w:t>
      </w:r>
    </w:p>
    <w:p w14:paraId="5D9A1EC3" w14:textId="516AAF48" w:rsidR="0021688B" w:rsidRPr="00FB1D5F" w:rsidRDefault="0021688B" w:rsidP="0021688B">
      <w:pPr>
        <w:pStyle w:val="Default"/>
        <w:spacing w:line="192" w:lineRule="auto"/>
        <w:rPr>
          <w:rFonts w:ascii="Cambria" w:hAnsi="Cambria" w:cs="Times New Roman"/>
          <w:i/>
          <w:sz w:val="18"/>
          <w:szCs w:val="18"/>
          <w:lang w:val="en-US"/>
        </w:rPr>
      </w:pPr>
      <w:r w:rsidRPr="00271836">
        <w:rPr>
          <w:rFonts w:ascii="Cambria" w:hAnsi="Cambria" w:cs="Times New Roman"/>
          <w:color w:val="0070C0"/>
          <w:vertAlign w:val="superscript"/>
          <w:lang w:val="en-GB"/>
        </w:rPr>
        <w:t>b</w:t>
      </w:r>
      <w:r w:rsidRPr="00271836">
        <w:rPr>
          <w:rFonts w:ascii="Cambria" w:hAnsi="Cambria" w:cs="Times New Roman"/>
          <w:i/>
          <w:sz w:val="18"/>
          <w:szCs w:val="18"/>
          <w:lang w:val="en-GB"/>
        </w:rPr>
        <w:t xml:space="preserve"> Central Asia Data</w:t>
      </w:r>
      <w:r w:rsidR="003A310C">
        <w:rPr>
          <w:rFonts w:ascii="Cambria" w:hAnsi="Cambria" w:cs="Times New Roman"/>
          <w:i/>
          <w:sz w:val="18"/>
          <w:szCs w:val="18"/>
          <w:lang w:val="en-GB"/>
        </w:rPr>
        <w:t>-</w:t>
      </w:r>
      <w:r w:rsidRPr="00271836">
        <w:rPr>
          <w:rFonts w:ascii="Cambria" w:hAnsi="Cambria" w:cs="Times New Roman"/>
          <w:i/>
          <w:sz w:val="18"/>
          <w:szCs w:val="18"/>
          <w:lang w:val="en-GB"/>
        </w:rPr>
        <w:t xml:space="preserve">Gathering and Analysis Team (CADGAT) </w:t>
      </w:r>
    </w:p>
    <w:p w14:paraId="7C9B10F4" w14:textId="77777777" w:rsidR="0021688B" w:rsidRPr="00271836" w:rsidRDefault="0021688B" w:rsidP="0021688B">
      <w:pPr>
        <w:pStyle w:val="Default"/>
        <w:spacing w:line="192" w:lineRule="auto"/>
        <w:rPr>
          <w:rFonts w:ascii="Cambria" w:hAnsi="Cambria" w:cs="Times New Roman"/>
          <w:i/>
          <w:sz w:val="18"/>
          <w:szCs w:val="18"/>
          <w:lang w:val="en-GB"/>
        </w:rPr>
      </w:pPr>
      <w:r w:rsidRPr="00271836">
        <w:rPr>
          <w:rFonts w:ascii="Cambria" w:hAnsi="Cambria" w:cs="Times New Roman"/>
          <w:color w:val="0070C0"/>
          <w:vertAlign w:val="superscript"/>
          <w:lang w:val="en-GB"/>
        </w:rPr>
        <w:t>c</w:t>
      </w:r>
      <w:r w:rsidRPr="00271836">
        <w:rPr>
          <w:rFonts w:ascii="Cambria" w:hAnsi="Cambria" w:cs="Times New Roman"/>
          <w:i/>
          <w:sz w:val="18"/>
          <w:szCs w:val="18"/>
          <w:lang w:val="en-GB"/>
        </w:rPr>
        <w:t xml:space="preserve"> Westminster International University in Tashkent</w:t>
      </w:r>
    </w:p>
    <w:p w14:paraId="63E652FB" w14:textId="77777777" w:rsidR="0021688B" w:rsidRPr="00271836" w:rsidRDefault="0021688B" w:rsidP="0021688B">
      <w:pPr>
        <w:pStyle w:val="Default"/>
        <w:spacing w:line="192" w:lineRule="auto"/>
        <w:rPr>
          <w:rFonts w:ascii="Cambria" w:hAnsi="Cambria" w:cs="Times New Roman"/>
          <w:i/>
          <w:sz w:val="18"/>
          <w:szCs w:val="18"/>
          <w:lang w:val="en-GB"/>
        </w:rPr>
      </w:pPr>
      <w:r w:rsidRPr="00271836">
        <w:rPr>
          <w:rFonts w:ascii="Cambria" w:hAnsi="Cambria" w:cs="Times New Roman"/>
          <w:color w:val="0070C0"/>
          <w:vertAlign w:val="superscript"/>
          <w:lang w:val="en-GB"/>
        </w:rPr>
        <w:t>d</w:t>
      </w:r>
      <w:r w:rsidRPr="00271836">
        <w:rPr>
          <w:rFonts w:ascii="Cambria" w:hAnsi="Cambria" w:cs="Times New Roman"/>
          <w:i/>
          <w:sz w:val="18"/>
          <w:szCs w:val="18"/>
          <w:lang w:val="en-GB"/>
        </w:rPr>
        <w:t xml:space="preserve"> Norwegian Institute of International Affairs (NUPI)</w:t>
      </w:r>
    </w:p>
    <w:p w14:paraId="160A4838" w14:textId="4352608B" w:rsidR="0021688B" w:rsidRPr="00271836" w:rsidRDefault="0021688B" w:rsidP="0021688B">
      <w:pPr>
        <w:pStyle w:val="Default"/>
        <w:spacing w:line="192" w:lineRule="auto"/>
        <w:rPr>
          <w:rFonts w:ascii="Cambria" w:hAnsi="Cambria" w:cs="Times New Roman"/>
          <w:i/>
          <w:sz w:val="18"/>
          <w:szCs w:val="18"/>
          <w:lang w:val="en-GB"/>
        </w:rPr>
      </w:pPr>
      <w:r w:rsidRPr="00271836">
        <w:rPr>
          <w:rFonts w:ascii="Cambria" w:hAnsi="Cambria" w:cs="Times New Roman"/>
          <w:color w:val="0070C0"/>
          <w:vertAlign w:val="superscript"/>
          <w:lang w:val="en-GB"/>
        </w:rPr>
        <w:t>*</w:t>
      </w:r>
      <w:r w:rsidRPr="00271836">
        <w:rPr>
          <w:rFonts w:ascii="Cambria" w:hAnsi="Cambria" w:cs="Times New Roman"/>
          <w:i/>
          <w:sz w:val="18"/>
          <w:szCs w:val="18"/>
          <w:lang w:val="en-GB"/>
        </w:rPr>
        <w:t xml:space="preserve"> Corresponding author: F. Aminjonov</w:t>
      </w:r>
      <w:r w:rsidR="00C1282C">
        <w:rPr>
          <w:rFonts w:ascii="Cambria" w:hAnsi="Cambria" w:cs="Times New Roman"/>
          <w:i/>
          <w:sz w:val="18"/>
          <w:szCs w:val="18"/>
          <w:lang w:val="en-GB"/>
        </w:rPr>
        <w:t>: Email address:</w:t>
      </w:r>
      <w:r w:rsidR="00C1282C" w:rsidRPr="008927E5">
        <w:rPr>
          <w:lang w:val="en-US"/>
        </w:rPr>
        <w:t xml:space="preserve"> </w:t>
      </w:r>
      <w:r w:rsidR="00C1282C" w:rsidRPr="008927E5">
        <w:rPr>
          <w:rFonts w:ascii="Cambria" w:hAnsi="Cambria" w:cs="Times New Roman"/>
          <w:i/>
          <w:sz w:val="18"/>
          <w:szCs w:val="18"/>
          <w:lang w:val="en-GB"/>
        </w:rPr>
        <w:t>farkhod.aminjonov@zu.ac.ae</w:t>
      </w:r>
      <w:r w:rsidR="00C1282C">
        <w:rPr>
          <w:rFonts w:ascii="Cambria" w:hAnsi="Cambria" w:cs="Times New Roman"/>
          <w:i/>
          <w:sz w:val="18"/>
          <w:szCs w:val="18"/>
          <w:lang w:val="en-GB"/>
        </w:rPr>
        <w:t xml:space="preserve">; </w:t>
      </w:r>
      <w:r w:rsidR="00C1282C" w:rsidRPr="008927E5">
        <w:rPr>
          <w:rFonts w:ascii="Cambria" w:hAnsi="Cambria" w:cs="Times New Roman"/>
          <w:i/>
          <w:sz w:val="18"/>
          <w:szCs w:val="18"/>
          <w:lang w:val="en-GB"/>
        </w:rPr>
        <w:t>a_farkhod@yahoo.com</w:t>
      </w:r>
    </w:p>
    <w:p w14:paraId="0AF42128" w14:textId="77777777" w:rsidR="00467AA4" w:rsidRPr="00271836" w:rsidRDefault="00467AA4" w:rsidP="0032786F">
      <w:pPr>
        <w:pStyle w:val="Default"/>
        <w:rPr>
          <w:rFonts w:ascii="Cambria" w:hAnsi="Cambria" w:cs="Times New Roman"/>
          <w:i/>
          <w:sz w:val="18"/>
          <w:szCs w:val="18"/>
          <w:lang w:val="en-GB"/>
        </w:rPr>
      </w:pPr>
    </w:p>
    <w:p w14:paraId="6E4D7413" w14:textId="0FBC7D81" w:rsidR="008E4944" w:rsidRPr="00271836" w:rsidRDefault="008E4944" w:rsidP="00973B36">
      <w:pPr>
        <w:pStyle w:val="Default"/>
        <w:rPr>
          <w:rFonts w:ascii="Cambria" w:hAnsi="Cambria" w:cs="Times New Roman"/>
          <w:sz w:val="32"/>
          <w:lang w:val="en-GB"/>
        </w:rPr>
      </w:pPr>
      <w:r w:rsidRPr="00271836">
        <w:rPr>
          <w:rFonts w:ascii="Cambria" w:hAnsi="Cambria" w:cs="Times New Roman"/>
          <w:noProof/>
          <w:lang w:val="en-GB" w:eastAsia="ru-RU"/>
        </w:rPr>
        <mc:AlternateContent>
          <mc:Choice Requires="wps">
            <w:drawing>
              <wp:anchor distT="0" distB="0" distL="114300" distR="114300" simplePos="0" relativeHeight="251669504" behindDoc="0" locked="0" layoutInCell="1" allowOverlap="1" wp14:anchorId="7DD316A7" wp14:editId="158EF349">
                <wp:simplePos x="0" y="0"/>
                <wp:positionH relativeFrom="column">
                  <wp:posOffset>5862</wp:posOffset>
                </wp:positionH>
                <wp:positionV relativeFrom="paragraph">
                  <wp:posOffset>61986</wp:posOffset>
                </wp:positionV>
                <wp:extent cx="6189345"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618934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F8EDD"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9pt" to="487.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" strokecolor="black [3040]" strokeweight=".25pt"/>
            </w:pict>
          </mc:Fallback>
        </mc:AlternateContent>
      </w:r>
      <w:r w:rsidR="00BE0B3F" w:rsidRPr="00271836">
        <w:rPr>
          <w:rFonts w:ascii="Cambria" w:hAnsi="Cambria" w:cs="Times New Roman"/>
          <w:sz w:val="32"/>
          <w:lang w:val="en-GB"/>
        </w:rPr>
        <w:br/>
      </w:r>
      <w:r w:rsidRPr="00271836">
        <w:rPr>
          <w:rFonts w:ascii="Cambria" w:hAnsi="Cambria" w:cs="Times New Roman"/>
          <w:sz w:val="20"/>
          <w:szCs w:val="20"/>
          <w:lang w:val="en-GB"/>
        </w:rPr>
        <w:t>A B S T R A C T</w:t>
      </w:r>
    </w:p>
    <w:p w14:paraId="4C680D04" w14:textId="77777777" w:rsidR="00BE0B3F" w:rsidRPr="00271836" w:rsidRDefault="00BE0B3F" w:rsidP="00973B36">
      <w:pPr>
        <w:pStyle w:val="Default"/>
        <w:rPr>
          <w:rFonts w:ascii="Cambria" w:hAnsi="Cambria" w:cs="Times New Roman"/>
          <w:sz w:val="20"/>
          <w:szCs w:val="20"/>
          <w:lang w:val="en-GB"/>
        </w:rPr>
      </w:pPr>
    </w:p>
    <w:p w14:paraId="42233FA9" w14:textId="1B1F9591" w:rsidR="002144BB" w:rsidRPr="00271836" w:rsidRDefault="003B1CD6" w:rsidP="00BE0B3F">
      <w:pPr>
        <w:spacing w:after="120" w:line="240" w:lineRule="auto"/>
        <w:rPr>
          <w:rFonts w:ascii="Cambria" w:eastAsia="Times New Roman" w:hAnsi="Cambria" w:cs="Times New Roman"/>
          <w:bCs/>
          <w:color w:val="000000"/>
          <w:sz w:val="20"/>
          <w:szCs w:val="20"/>
          <w:lang w:val="en-GB" w:eastAsia="ru-RU"/>
        </w:rPr>
      </w:pPr>
      <w:r w:rsidRPr="00271836">
        <w:rPr>
          <w:rFonts w:ascii="Cambria" w:hAnsi="Cambria" w:cs="Times New Roman"/>
          <w:sz w:val="20"/>
          <w:szCs w:val="20"/>
          <w:shd w:val="clear" w:color="auto" w:fill="FFFFFF"/>
          <w:lang w:val="en-GB"/>
        </w:rPr>
        <w:t>Th</w:t>
      </w:r>
      <w:r>
        <w:rPr>
          <w:rFonts w:ascii="Cambria" w:hAnsi="Cambria" w:cs="Times New Roman"/>
          <w:sz w:val="20"/>
          <w:szCs w:val="20"/>
          <w:shd w:val="clear" w:color="auto" w:fill="FFFFFF"/>
          <w:lang w:val="en-GB"/>
        </w:rPr>
        <w:t>is</w:t>
      </w:r>
      <w:r w:rsidRPr="00271836">
        <w:rPr>
          <w:rFonts w:ascii="Cambria" w:hAnsi="Cambria" w:cs="Times New Roman"/>
          <w:sz w:val="20"/>
          <w:szCs w:val="20"/>
          <w:shd w:val="clear" w:color="auto" w:fill="FFFFFF"/>
          <w:lang w:val="en-GB"/>
        </w:rPr>
        <w:t xml:space="preserve"> </w:t>
      </w:r>
      <w:r w:rsidR="00E13E64" w:rsidRPr="00271836">
        <w:rPr>
          <w:rFonts w:ascii="Cambria" w:hAnsi="Cambria" w:cs="Times New Roman"/>
          <w:sz w:val="20"/>
          <w:szCs w:val="20"/>
          <w:shd w:val="clear" w:color="auto" w:fill="FFFFFF"/>
          <w:lang w:val="en-GB"/>
        </w:rPr>
        <w:t>data article looks at Chinese investment in agriculture and food</w:t>
      </w:r>
      <w:r w:rsidR="005B6A48">
        <w:rPr>
          <w:rFonts w:ascii="Cambria" w:hAnsi="Cambria" w:cs="Times New Roman"/>
          <w:sz w:val="20"/>
          <w:szCs w:val="20"/>
          <w:shd w:val="clear" w:color="auto" w:fill="FFFFFF"/>
          <w:lang w:val="en-GB"/>
        </w:rPr>
        <w:t xml:space="preserve"> production</w:t>
      </w:r>
      <w:r w:rsidR="00E13E64" w:rsidRPr="00271836">
        <w:rPr>
          <w:rFonts w:ascii="Cambria" w:hAnsi="Cambria" w:cs="Times New Roman"/>
          <w:sz w:val="20"/>
          <w:szCs w:val="20"/>
          <w:shd w:val="clear" w:color="auto" w:fill="FFFFFF"/>
          <w:lang w:val="en-GB"/>
        </w:rPr>
        <w:t xml:space="preserve"> in Central Asia. </w:t>
      </w:r>
      <w:r w:rsidR="005B6A48">
        <w:rPr>
          <w:rFonts w:ascii="Cambria" w:hAnsi="Cambria" w:cs="Times New Roman"/>
          <w:sz w:val="20"/>
          <w:szCs w:val="20"/>
          <w:shd w:val="clear" w:color="auto" w:fill="FFFFFF"/>
          <w:lang w:val="en-GB"/>
        </w:rPr>
        <w:t>It shows that t</w:t>
      </w:r>
      <w:r w:rsidR="0021688B" w:rsidRPr="00271836">
        <w:rPr>
          <w:rFonts w:ascii="Cambria" w:hAnsi="Cambria" w:cs="Times New Roman"/>
          <w:sz w:val="20"/>
          <w:szCs w:val="20"/>
          <w:shd w:val="clear" w:color="auto" w:fill="FFFFFF"/>
          <w:lang w:val="en-GB"/>
        </w:rPr>
        <w:t xml:space="preserve">he </w:t>
      </w:r>
      <w:r w:rsidR="003B3C11" w:rsidRPr="00271836">
        <w:rPr>
          <w:rFonts w:ascii="Cambria" w:hAnsi="Cambria" w:cs="Times New Roman"/>
          <w:sz w:val="20"/>
          <w:szCs w:val="20"/>
          <w:shd w:val="clear" w:color="auto" w:fill="FFFFFF"/>
          <w:lang w:val="en-GB"/>
        </w:rPr>
        <w:t>agricultural sector</w:t>
      </w:r>
      <w:r w:rsidR="007D5078" w:rsidRPr="00271836">
        <w:rPr>
          <w:rFonts w:ascii="Cambria" w:hAnsi="Cambria" w:cs="Times New Roman"/>
          <w:sz w:val="20"/>
          <w:szCs w:val="20"/>
          <w:shd w:val="clear" w:color="auto" w:fill="FFFFFF"/>
          <w:lang w:val="en-GB"/>
        </w:rPr>
        <w:t xml:space="preserve"> projects </w:t>
      </w:r>
      <w:r w:rsidR="005B6A48">
        <w:rPr>
          <w:rFonts w:ascii="Cambria" w:hAnsi="Cambria" w:cs="Times New Roman"/>
          <w:sz w:val="20"/>
          <w:szCs w:val="20"/>
          <w:shd w:val="clear" w:color="auto" w:fill="FFFFFF"/>
          <w:lang w:val="en-GB"/>
        </w:rPr>
        <w:t>ha</w:t>
      </w:r>
      <w:r w:rsidR="00340724">
        <w:rPr>
          <w:rFonts w:ascii="Cambria" w:hAnsi="Cambria" w:cs="Times New Roman"/>
          <w:sz w:val="20"/>
          <w:szCs w:val="20"/>
          <w:shd w:val="clear" w:color="auto" w:fill="FFFFFF"/>
          <w:lang w:val="en-GB"/>
        </w:rPr>
        <w:t>ve</w:t>
      </w:r>
      <w:r w:rsidR="005B6A48">
        <w:rPr>
          <w:rFonts w:ascii="Cambria" w:hAnsi="Cambria" w:cs="Times New Roman"/>
          <w:sz w:val="20"/>
          <w:szCs w:val="20"/>
          <w:shd w:val="clear" w:color="auto" w:fill="FFFFFF"/>
          <w:lang w:val="en-GB"/>
        </w:rPr>
        <w:t xml:space="preserve"> low priority</w:t>
      </w:r>
      <w:r w:rsidR="003B3C11" w:rsidRPr="00271836">
        <w:rPr>
          <w:rFonts w:ascii="Cambria" w:hAnsi="Cambria" w:cs="Times New Roman"/>
          <w:sz w:val="20"/>
          <w:szCs w:val="20"/>
          <w:shd w:val="clear" w:color="auto" w:fill="FFFFFF"/>
          <w:lang w:val="en-GB"/>
        </w:rPr>
        <w:t xml:space="preserve"> within the B</w:t>
      </w:r>
      <w:r w:rsidR="00340724">
        <w:rPr>
          <w:rFonts w:ascii="Cambria" w:hAnsi="Cambria" w:cs="Times New Roman"/>
          <w:sz w:val="20"/>
          <w:szCs w:val="20"/>
          <w:shd w:val="clear" w:color="auto" w:fill="FFFFFF"/>
          <w:lang w:val="en-GB"/>
        </w:rPr>
        <w:t xml:space="preserve">elt and </w:t>
      </w:r>
      <w:r w:rsidR="003B3C11" w:rsidRPr="00271836">
        <w:rPr>
          <w:rFonts w:ascii="Cambria" w:hAnsi="Cambria" w:cs="Times New Roman"/>
          <w:sz w:val="20"/>
          <w:szCs w:val="20"/>
          <w:shd w:val="clear" w:color="auto" w:fill="FFFFFF"/>
          <w:lang w:val="en-GB"/>
        </w:rPr>
        <w:t>R</w:t>
      </w:r>
      <w:r w:rsidR="00340724">
        <w:rPr>
          <w:rFonts w:ascii="Cambria" w:hAnsi="Cambria" w:cs="Times New Roman"/>
          <w:sz w:val="20"/>
          <w:szCs w:val="20"/>
          <w:shd w:val="clear" w:color="auto" w:fill="FFFFFF"/>
          <w:lang w:val="en-GB"/>
        </w:rPr>
        <w:t>oad I</w:t>
      </w:r>
      <w:r w:rsidR="003B3C11" w:rsidRPr="00271836">
        <w:rPr>
          <w:rFonts w:ascii="Cambria" w:hAnsi="Cambria" w:cs="Times New Roman"/>
          <w:sz w:val="20"/>
          <w:szCs w:val="20"/>
          <w:shd w:val="clear" w:color="auto" w:fill="FFFFFF"/>
          <w:lang w:val="en-GB"/>
        </w:rPr>
        <w:t>nitiativ</w:t>
      </w:r>
      <w:r w:rsidR="00CE2FC9">
        <w:rPr>
          <w:rFonts w:ascii="Cambria" w:hAnsi="Cambria" w:cs="Times New Roman"/>
          <w:sz w:val="20"/>
          <w:szCs w:val="20"/>
          <w:shd w:val="clear" w:color="auto" w:fill="FFFFFF"/>
          <w:lang w:val="en-GB"/>
        </w:rPr>
        <w:t>e.</w:t>
      </w:r>
      <w:r w:rsidR="002E1D75">
        <w:rPr>
          <w:rFonts w:ascii="Cambria" w:hAnsi="Cambria" w:cs="Times New Roman"/>
          <w:sz w:val="20"/>
          <w:szCs w:val="20"/>
          <w:shd w:val="clear" w:color="auto" w:fill="FFFFFF"/>
          <w:lang w:val="en-GB"/>
        </w:rPr>
        <w:t xml:space="preserve"> Kazakhstan is the biggest recipient of </w:t>
      </w:r>
      <w:r w:rsidR="00E919D6">
        <w:rPr>
          <w:rFonts w:ascii="Cambria" w:hAnsi="Cambria" w:cs="Times New Roman"/>
          <w:sz w:val="20"/>
          <w:szCs w:val="20"/>
          <w:shd w:val="clear" w:color="auto" w:fill="FFFFFF"/>
          <w:lang w:val="en-GB"/>
        </w:rPr>
        <w:t xml:space="preserve">Chinese investment in agriculture and food </w:t>
      </w:r>
      <w:r w:rsidR="009963CC">
        <w:rPr>
          <w:rFonts w:ascii="Cambria" w:hAnsi="Cambria" w:cs="Times New Roman"/>
          <w:sz w:val="20"/>
          <w:szCs w:val="20"/>
          <w:shd w:val="clear" w:color="auto" w:fill="FFFFFF"/>
          <w:lang w:val="en-GB"/>
        </w:rPr>
        <w:t>projects</w:t>
      </w:r>
      <w:r w:rsidR="00B16BEC">
        <w:rPr>
          <w:rFonts w:ascii="Cambria" w:hAnsi="Cambria" w:cs="Times New Roman"/>
          <w:sz w:val="20"/>
          <w:szCs w:val="20"/>
          <w:shd w:val="clear" w:color="auto" w:fill="FFFFFF"/>
          <w:lang w:val="en-GB"/>
        </w:rPr>
        <w:t xml:space="preserve"> in Central Asia</w:t>
      </w:r>
      <w:r w:rsidR="00E919D6">
        <w:rPr>
          <w:rFonts w:ascii="Cambria" w:hAnsi="Cambria" w:cs="Times New Roman"/>
          <w:sz w:val="20"/>
          <w:szCs w:val="20"/>
          <w:shd w:val="clear" w:color="auto" w:fill="FFFFFF"/>
          <w:lang w:val="en-GB"/>
        </w:rPr>
        <w:t>.</w:t>
      </w:r>
    </w:p>
    <w:p w14:paraId="1118E66E" w14:textId="1C2E7B58" w:rsidR="00973B36" w:rsidRDefault="00973B36" w:rsidP="00A90D4D">
      <w:pPr>
        <w:pStyle w:val="Default"/>
        <w:jc w:val="both"/>
        <w:rPr>
          <w:rFonts w:ascii="Cambria" w:hAnsi="Cambria" w:cs="Times New Roman"/>
          <w:sz w:val="20"/>
          <w:szCs w:val="20"/>
          <w:lang w:val="en-GB"/>
        </w:rPr>
      </w:pPr>
      <w:r w:rsidRPr="00A90D4D">
        <w:rPr>
          <w:rFonts w:ascii="Cambria" w:hAnsi="Cambria" w:cs="Times New Roman"/>
          <w:i/>
          <w:sz w:val="20"/>
          <w:szCs w:val="20"/>
          <w:lang w:val="en-GB"/>
        </w:rPr>
        <w:t>Keywords:</w:t>
      </w:r>
      <w:r w:rsidRPr="00A90D4D">
        <w:rPr>
          <w:rFonts w:ascii="Cambria" w:hAnsi="Cambria" w:cs="Times New Roman"/>
          <w:sz w:val="20"/>
          <w:szCs w:val="20"/>
          <w:lang w:val="en-GB"/>
        </w:rPr>
        <w:t xml:space="preserve"> </w:t>
      </w:r>
      <w:r w:rsidR="0021688B" w:rsidRPr="00A90D4D">
        <w:rPr>
          <w:rFonts w:ascii="Cambria" w:hAnsi="Cambria" w:cs="Times New Roman"/>
          <w:sz w:val="20"/>
          <w:szCs w:val="20"/>
          <w:lang w:val="en-GB"/>
        </w:rPr>
        <w:t xml:space="preserve">BRI, China, agriculture, food, </w:t>
      </w:r>
      <w:r w:rsidRPr="00A90D4D">
        <w:rPr>
          <w:rFonts w:ascii="Cambria" w:hAnsi="Cambria" w:cs="Times New Roman"/>
          <w:sz w:val="20"/>
          <w:szCs w:val="20"/>
          <w:lang w:val="en-GB"/>
        </w:rPr>
        <w:t xml:space="preserve">Central Asia, Kazakhstan, Kyrgyzstan, Tajikistan, Turkmenistan, Uzbekistan </w:t>
      </w:r>
    </w:p>
    <w:p w14:paraId="1BF6AD5D" w14:textId="495DF36D" w:rsidR="00467AA4" w:rsidRPr="00271836" w:rsidRDefault="007C13FE" w:rsidP="00973B36">
      <w:pPr>
        <w:spacing w:line="240" w:lineRule="auto"/>
        <w:rPr>
          <w:rFonts w:ascii="Cambria" w:hAnsi="Cambria" w:cs="Times New Roman"/>
          <w:b/>
          <w:sz w:val="24"/>
          <w:szCs w:val="24"/>
          <w:lang w:val="en-GB"/>
        </w:rPr>
        <w:sectPr w:rsidR="00467AA4" w:rsidRPr="00271836" w:rsidSect="00A47FB8">
          <w:headerReference w:type="default" r:id="rId10"/>
          <w:footerReference w:type="default" r:id="rId11"/>
          <w:pgSz w:w="11906" w:h="16838"/>
          <w:pgMar w:top="1440" w:right="1080" w:bottom="1440" w:left="1080" w:header="709" w:footer="709" w:gutter="0"/>
          <w:cols w:space="708"/>
          <w:titlePg/>
          <w:docGrid w:linePitch="360"/>
        </w:sectPr>
      </w:pPr>
      <w:r w:rsidRPr="00271836">
        <w:rPr>
          <w:rFonts w:ascii="Cambria" w:hAnsi="Cambria" w:cs="Times New Roman"/>
          <w:noProof/>
          <w:lang w:val="en-GB" w:eastAsia="ru-RU"/>
        </w:rPr>
        <mc:AlternateContent>
          <mc:Choice Requires="wps">
            <w:drawing>
              <wp:anchor distT="0" distB="0" distL="114300" distR="114300" simplePos="0" relativeHeight="251673600" behindDoc="0" locked="0" layoutInCell="1" allowOverlap="1" wp14:anchorId="305BFCEB" wp14:editId="4C31B4E7">
                <wp:simplePos x="0" y="0"/>
                <wp:positionH relativeFrom="column">
                  <wp:posOffset>5862</wp:posOffset>
                </wp:positionH>
                <wp:positionV relativeFrom="paragraph">
                  <wp:posOffset>26523</wp:posOffset>
                </wp:positionV>
                <wp:extent cx="6189784" cy="0"/>
                <wp:effectExtent l="0" t="0" r="8255" b="12700"/>
                <wp:wrapNone/>
                <wp:docPr id="11" name="Straight Connector 11"/>
                <wp:cNvGraphicFramePr/>
                <a:graphic xmlns:a="http://schemas.openxmlformats.org/drawingml/2006/main">
                  <a:graphicData uri="http://schemas.microsoft.com/office/word/2010/wordprocessingShape">
                    <wps:wsp>
                      <wps:cNvCnPr/>
                      <wps:spPr>
                        <a:xfrm>
                          <a:off x="0" y="0"/>
                          <a:ext cx="6189784"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C8F4C"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1pt" to="487.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" strokecolor="black [3040]" strokeweight=".25pt"/>
            </w:pict>
          </mc:Fallback>
        </mc:AlternateContent>
      </w:r>
    </w:p>
    <w:p w14:paraId="7822DE02" w14:textId="22CB6C80" w:rsidR="008922EF" w:rsidRPr="00271836" w:rsidRDefault="0082484B" w:rsidP="00BA32EB">
      <w:pPr>
        <w:pStyle w:val="Heading2"/>
        <w:numPr>
          <w:ilvl w:val="0"/>
          <w:numId w:val="0"/>
        </w:numPr>
        <w:spacing w:before="0" w:line="240" w:lineRule="auto"/>
        <w:rPr>
          <w:sz w:val="22"/>
          <w:szCs w:val="22"/>
          <w:lang w:val="en-GB"/>
        </w:rPr>
      </w:pPr>
      <w:r w:rsidRPr="00271836">
        <w:rPr>
          <w:sz w:val="22"/>
          <w:szCs w:val="22"/>
          <w:lang w:val="en-GB"/>
        </w:rPr>
        <w:t>Background</w:t>
      </w:r>
      <w:r w:rsidR="008922EF" w:rsidRPr="008922EF">
        <w:rPr>
          <w:sz w:val="22"/>
          <w:szCs w:val="22"/>
          <w:lang w:val="en-GB"/>
        </w:rPr>
        <w:t xml:space="preserve"> </w:t>
      </w:r>
      <w:r w:rsidR="008922EF">
        <w:rPr>
          <w:sz w:val="22"/>
          <w:szCs w:val="22"/>
          <w:lang w:val="en-GB"/>
        </w:rPr>
        <w:t>and d</w:t>
      </w:r>
      <w:r w:rsidR="008922EF" w:rsidRPr="00271836">
        <w:rPr>
          <w:sz w:val="22"/>
          <w:szCs w:val="22"/>
          <w:lang w:val="en-GB"/>
        </w:rPr>
        <w:t>ata collection</w:t>
      </w:r>
    </w:p>
    <w:p w14:paraId="41636E0A" w14:textId="7332D0BE" w:rsidR="008922EF" w:rsidRDefault="005B6A48" w:rsidP="00390898">
      <w:pPr>
        <w:spacing w:line="240" w:lineRule="auto"/>
        <w:rPr>
          <w:rFonts w:asciiTheme="majorHAnsi" w:hAnsiTheme="majorHAnsi" w:cs="Times New Roman"/>
          <w:shd w:val="clear" w:color="auto" w:fill="FFFFFF"/>
          <w:lang w:val="en-GB"/>
        </w:rPr>
      </w:pPr>
      <w:r>
        <w:rPr>
          <w:rFonts w:asciiTheme="majorHAnsi" w:hAnsiTheme="majorHAnsi" w:cs="Times New Roman"/>
          <w:lang w:val="en-GB"/>
        </w:rPr>
        <w:t>Through the</w:t>
      </w:r>
      <w:r w:rsidR="0082484B" w:rsidRPr="00B417C6">
        <w:rPr>
          <w:rFonts w:asciiTheme="majorHAnsi" w:hAnsiTheme="majorHAnsi" w:cs="Times New Roman"/>
          <w:lang w:val="en-GB"/>
        </w:rPr>
        <w:t xml:space="preserve"> B</w:t>
      </w:r>
      <w:r w:rsidR="00B417C6">
        <w:rPr>
          <w:rFonts w:asciiTheme="majorHAnsi" w:hAnsiTheme="majorHAnsi" w:cs="Times New Roman"/>
          <w:lang w:val="en-GB"/>
        </w:rPr>
        <w:t xml:space="preserve">elt and </w:t>
      </w:r>
      <w:r w:rsidR="0082484B" w:rsidRPr="00B417C6">
        <w:rPr>
          <w:rFonts w:asciiTheme="majorHAnsi" w:hAnsiTheme="majorHAnsi" w:cs="Times New Roman"/>
          <w:lang w:val="en-GB"/>
        </w:rPr>
        <w:t>R</w:t>
      </w:r>
      <w:r w:rsidR="00B417C6">
        <w:rPr>
          <w:rFonts w:asciiTheme="majorHAnsi" w:hAnsiTheme="majorHAnsi" w:cs="Times New Roman"/>
          <w:lang w:val="en-GB"/>
        </w:rPr>
        <w:t xml:space="preserve">oad </w:t>
      </w:r>
      <w:r w:rsidR="0082484B" w:rsidRPr="00B417C6">
        <w:rPr>
          <w:rFonts w:asciiTheme="majorHAnsi" w:hAnsiTheme="majorHAnsi" w:cs="Times New Roman"/>
          <w:lang w:val="en-GB"/>
        </w:rPr>
        <w:t>I</w:t>
      </w:r>
      <w:r w:rsidR="00B417C6">
        <w:rPr>
          <w:rFonts w:asciiTheme="majorHAnsi" w:hAnsiTheme="majorHAnsi" w:cs="Times New Roman"/>
          <w:lang w:val="en-GB"/>
        </w:rPr>
        <w:t>nitiative (BRI)</w:t>
      </w:r>
      <w:r w:rsidR="0082484B" w:rsidRPr="00B417C6">
        <w:rPr>
          <w:rFonts w:asciiTheme="majorHAnsi" w:hAnsiTheme="majorHAnsi" w:cs="Times New Roman"/>
          <w:lang w:val="en-GB"/>
        </w:rPr>
        <w:t xml:space="preserve"> projects</w:t>
      </w:r>
      <w:r w:rsidR="003B1CD6">
        <w:rPr>
          <w:rFonts w:asciiTheme="majorHAnsi" w:hAnsiTheme="majorHAnsi" w:cs="Times New Roman"/>
          <w:lang w:val="en-GB"/>
        </w:rPr>
        <w:t>,</w:t>
      </w:r>
      <w:r w:rsidR="0082484B" w:rsidRPr="00B417C6">
        <w:rPr>
          <w:rFonts w:asciiTheme="majorHAnsi" w:hAnsiTheme="majorHAnsi" w:cs="Times New Roman"/>
          <w:lang w:val="en-GB"/>
        </w:rPr>
        <w:t xml:space="preserve"> China aims to </w:t>
      </w:r>
      <w:r w:rsidR="003B1CD6">
        <w:rPr>
          <w:rFonts w:asciiTheme="majorHAnsi" w:hAnsiTheme="majorHAnsi" w:cs="Times New Roman"/>
          <w:lang w:val="en-GB"/>
        </w:rPr>
        <w:t>lower the</w:t>
      </w:r>
      <w:r w:rsidR="003B1CD6" w:rsidRPr="00B417C6">
        <w:rPr>
          <w:rFonts w:asciiTheme="majorHAnsi" w:hAnsiTheme="majorHAnsi" w:cs="Times New Roman"/>
          <w:lang w:val="en-GB"/>
        </w:rPr>
        <w:t xml:space="preserve"> </w:t>
      </w:r>
      <w:r w:rsidR="0082484B" w:rsidRPr="00B417C6">
        <w:rPr>
          <w:rFonts w:asciiTheme="majorHAnsi" w:hAnsiTheme="majorHAnsi" w:cs="Times New Roman"/>
          <w:lang w:val="en-GB"/>
        </w:rPr>
        <w:t xml:space="preserve">physical, technical and political barriers to trade. </w:t>
      </w:r>
      <w:r w:rsidR="0082484B" w:rsidRPr="00271836">
        <w:rPr>
          <w:rFonts w:asciiTheme="majorHAnsi" w:hAnsiTheme="majorHAnsi" w:cs="Times New Roman"/>
          <w:shd w:val="clear" w:color="auto" w:fill="FFFFFF"/>
          <w:lang w:val="en-GB"/>
        </w:rPr>
        <w:t xml:space="preserve">Chinese economic activity is </w:t>
      </w:r>
      <w:r>
        <w:rPr>
          <w:rFonts w:asciiTheme="majorHAnsi" w:hAnsiTheme="majorHAnsi" w:cs="Times New Roman"/>
          <w:shd w:val="clear" w:color="auto" w:fill="FFFFFF"/>
          <w:lang w:val="en-GB"/>
        </w:rPr>
        <w:t xml:space="preserve">however </w:t>
      </w:r>
      <w:r w:rsidR="0082484B" w:rsidRPr="00271836">
        <w:rPr>
          <w:rFonts w:asciiTheme="majorHAnsi" w:hAnsiTheme="majorHAnsi" w:cs="Times New Roman"/>
          <w:shd w:val="clear" w:color="auto" w:fill="FFFFFF"/>
          <w:lang w:val="en-GB"/>
        </w:rPr>
        <w:t xml:space="preserve">not only about connectivity and trade but also </w:t>
      </w:r>
      <w:r>
        <w:rPr>
          <w:rFonts w:asciiTheme="majorHAnsi" w:hAnsiTheme="majorHAnsi" w:cs="Times New Roman"/>
          <w:shd w:val="clear" w:color="auto" w:fill="FFFFFF"/>
          <w:lang w:val="en-GB"/>
        </w:rPr>
        <w:t xml:space="preserve">involves </w:t>
      </w:r>
      <w:r w:rsidR="0082484B" w:rsidRPr="00271836">
        <w:rPr>
          <w:rFonts w:asciiTheme="majorHAnsi" w:hAnsiTheme="majorHAnsi" w:cs="Times New Roman"/>
          <w:shd w:val="clear" w:color="auto" w:fill="FFFFFF"/>
          <w:lang w:val="en-GB"/>
        </w:rPr>
        <w:t xml:space="preserve">investment in </w:t>
      </w:r>
      <w:r w:rsidR="006368C8" w:rsidRPr="00271836">
        <w:rPr>
          <w:rFonts w:asciiTheme="majorHAnsi" w:hAnsiTheme="majorHAnsi" w:cs="Times New Roman"/>
          <w:shd w:val="clear" w:color="auto" w:fill="FFFFFF"/>
          <w:lang w:val="en-GB"/>
        </w:rPr>
        <w:t>agricultur</w:t>
      </w:r>
      <w:r>
        <w:rPr>
          <w:rFonts w:asciiTheme="majorHAnsi" w:hAnsiTheme="majorHAnsi" w:cs="Times New Roman"/>
          <w:shd w:val="clear" w:color="auto" w:fill="FFFFFF"/>
          <w:lang w:val="en-GB"/>
        </w:rPr>
        <w:t>e</w:t>
      </w:r>
      <w:r w:rsidR="006368C8" w:rsidRPr="00271836">
        <w:rPr>
          <w:rFonts w:asciiTheme="majorHAnsi" w:hAnsiTheme="majorHAnsi" w:cs="Times New Roman"/>
          <w:shd w:val="clear" w:color="auto" w:fill="FFFFFF"/>
          <w:lang w:val="en-GB"/>
        </w:rPr>
        <w:t xml:space="preserve"> </w:t>
      </w:r>
      <w:r w:rsidR="00E13E64" w:rsidRPr="00271836">
        <w:rPr>
          <w:rFonts w:asciiTheme="majorHAnsi" w:hAnsiTheme="majorHAnsi" w:cs="Times New Roman"/>
          <w:shd w:val="clear" w:color="auto" w:fill="FFFFFF"/>
          <w:lang w:val="en-GB"/>
        </w:rPr>
        <w:t xml:space="preserve">and </w:t>
      </w:r>
      <w:r>
        <w:rPr>
          <w:rFonts w:asciiTheme="majorHAnsi" w:hAnsiTheme="majorHAnsi" w:cs="Times New Roman"/>
          <w:shd w:val="clear" w:color="auto" w:fill="FFFFFF"/>
          <w:lang w:val="en-GB"/>
        </w:rPr>
        <w:t>the alimentary industry</w:t>
      </w:r>
      <w:r w:rsidR="0082484B" w:rsidRPr="00271836">
        <w:rPr>
          <w:rFonts w:asciiTheme="majorHAnsi" w:hAnsiTheme="majorHAnsi" w:cs="Times New Roman"/>
          <w:shd w:val="clear" w:color="auto" w:fill="FFFFFF"/>
          <w:lang w:val="en-GB"/>
        </w:rPr>
        <w:t xml:space="preserve">. </w:t>
      </w:r>
    </w:p>
    <w:p w14:paraId="6820E18F" w14:textId="3975AC51" w:rsidR="004A294A" w:rsidRPr="00D9378B" w:rsidRDefault="004A294A" w:rsidP="00D9378B">
      <w:pPr>
        <w:spacing w:line="240" w:lineRule="auto"/>
        <w:ind w:firstLine="708"/>
        <w:rPr>
          <w:rFonts w:asciiTheme="majorHAnsi" w:hAnsiTheme="majorHAnsi"/>
          <w:lang w:val="en-GB"/>
        </w:rPr>
      </w:pPr>
      <w:r w:rsidRPr="00271836">
        <w:rPr>
          <w:rFonts w:asciiTheme="majorHAnsi" w:hAnsiTheme="majorHAnsi"/>
          <w:lang w:val="en-GB"/>
        </w:rPr>
        <w:t xml:space="preserve">This </w:t>
      </w:r>
      <w:r w:rsidR="00B047FC">
        <w:rPr>
          <w:rFonts w:asciiTheme="majorHAnsi" w:hAnsiTheme="majorHAnsi"/>
          <w:lang w:val="en-GB"/>
        </w:rPr>
        <w:t>data article</w:t>
      </w:r>
      <w:r w:rsidRPr="00271836">
        <w:rPr>
          <w:rFonts w:asciiTheme="majorHAnsi" w:hAnsiTheme="majorHAnsi"/>
          <w:lang w:val="en-GB"/>
        </w:rPr>
        <w:t xml:space="preserve"> provides a detailed description of both Chinese bilateral and BRI</w:t>
      </w:r>
      <w:r w:rsidR="00B2775C">
        <w:rPr>
          <w:rFonts w:asciiTheme="majorHAnsi" w:hAnsiTheme="majorHAnsi"/>
          <w:lang w:val="en-GB"/>
        </w:rPr>
        <w:t xml:space="preserve"> </w:t>
      </w:r>
      <w:r w:rsidRPr="00271836">
        <w:rPr>
          <w:rFonts w:asciiTheme="majorHAnsi" w:hAnsiTheme="majorHAnsi"/>
          <w:lang w:val="en-GB"/>
        </w:rPr>
        <w:t xml:space="preserve">projects implemented in Central Asia. Data collection was carried out </w:t>
      </w:r>
      <w:r w:rsidR="003B1CD6">
        <w:rPr>
          <w:rFonts w:asciiTheme="majorHAnsi" w:hAnsiTheme="majorHAnsi"/>
          <w:lang w:val="en-GB"/>
        </w:rPr>
        <w:t xml:space="preserve">from </w:t>
      </w:r>
      <w:r w:rsidRPr="00271836">
        <w:rPr>
          <w:rFonts w:asciiTheme="majorHAnsi" w:hAnsiTheme="majorHAnsi"/>
          <w:lang w:val="en-GB"/>
        </w:rPr>
        <w:t>August</w:t>
      </w:r>
      <w:r w:rsidR="00B047FC">
        <w:rPr>
          <w:rFonts w:asciiTheme="majorHAnsi" w:hAnsiTheme="majorHAnsi"/>
          <w:lang w:val="en-GB"/>
        </w:rPr>
        <w:t xml:space="preserve"> 2018</w:t>
      </w:r>
      <w:r w:rsidR="003B1CD6">
        <w:rPr>
          <w:rFonts w:asciiTheme="majorHAnsi" w:hAnsiTheme="majorHAnsi"/>
          <w:lang w:val="en-GB"/>
        </w:rPr>
        <w:t xml:space="preserve"> to </w:t>
      </w:r>
      <w:r w:rsidR="00B047FC">
        <w:rPr>
          <w:rFonts w:asciiTheme="majorHAnsi" w:hAnsiTheme="majorHAnsi"/>
          <w:lang w:val="en-GB"/>
        </w:rPr>
        <w:t>January</w:t>
      </w:r>
      <w:r w:rsidRPr="00271836">
        <w:rPr>
          <w:rFonts w:asciiTheme="majorHAnsi" w:hAnsiTheme="majorHAnsi"/>
          <w:lang w:val="en-GB"/>
        </w:rPr>
        <w:t xml:space="preserve"> 201</w:t>
      </w:r>
      <w:r w:rsidR="00B047FC">
        <w:rPr>
          <w:rFonts w:asciiTheme="majorHAnsi" w:hAnsiTheme="majorHAnsi"/>
          <w:lang w:val="en-GB"/>
        </w:rPr>
        <w:t>9</w:t>
      </w:r>
      <w:r w:rsidRPr="00271836">
        <w:rPr>
          <w:rFonts w:asciiTheme="majorHAnsi" w:hAnsiTheme="majorHAnsi"/>
          <w:lang w:val="en-GB"/>
        </w:rPr>
        <w:t xml:space="preserve"> by </w:t>
      </w:r>
      <w:r w:rsidR="000223D6">
        <w:rPr>
          <w:rFonts w:asciiTheme="majorHAnsi" w:hAnsiTheme="majorHAnsi"/>
          <w:lang w:val="en-GB"/>
        </w:rPr>
        <w:t xml:space="preserve">one </w:t>
      </w:r>
      <w:r w:rsidR="00843C38">
        <w:rPr>
          <w:rFonts w:asciiTheme="majorHAnsi" w:hAnsiTheme="majorHAnsi"/>
          <w:lang w:val="en-GB"/>
        </w:rPr>
        <w:t xml:space="preserve">CADGAT </w:t>
      </w:r>
      <w:r w:rsidRPr="00271836">
        <w:rPr>
          <w:rFonts w:asciiTheme="majorHAnsi" w:hAnsiTheme="majorHAnsi"/>
          <w:lang w:val="en-GB"/>
        </w:rPr>
        <w:t xml:space="preserve">researcher </w:t>
      </w:r>
      <w:r w:rsidR="00B417C6">
        <w:rPr>
          <w:rFonts w:asciiTheme="majorHAnsi" w:hAnsiTheme="majorHAnsi"/>
          <w:lang w:val="en-GB"/>
        </w:rPr>
        <w:t>from</w:t>
      </w:r>
      <w:r w:rsidR="003B1CD6" w:rsidRPr="00271836">
        <w:rPr>
          <w:rFonts w:asciiTheme="majorHAnsi" w:hAnsiTheme="majorHAnsi"/>
          <w:lang w:val="en-GB"/>
        </w:rPr>
        <w:t xml:space="preserve"> </w:t>
      </w:r>
      <w:r w:rsidRPr="00271836">
        <w:rPr>
          <w:rFonts w:asciiTheme="majorHAnsi" w:hAnsiTheme="majorHAnsi"/>
          <w:lang w:val="en-GB"/>
        </w:rPr>
        <w:t xml:space="preserve">each Central Asian country </w:t>
      </w:r>
      <w:r w:rsidR="003B1CD6">
        <w:rPr>
          <w:rFonts w:asciiTheme="majorHAnsi" w:hAnsiTheme="majorHAnsi"/>
          <w:lang w:val="en-GB"/>
        </w:rPr>
        <w:t>using</w:t>
      </w:r>
      <w:r w:rsidR="003B1CD6" w:rsidRPr="00271836">
        <w:rPr>
          <w:rFonts w:asciiTheme="majorHAnsi" w:hAnsiTheme="majorHAnsi"/>
          <w:lang w:val="en-GB"/>
        </w:rPr>
        <w:t xml:space="preserve"> </w:t>
      </w:r>
      <w:r w:rsidRPr="00271836">
        <w:rPr>
          <w:rFonts w:asciiTheme="majorHAnsi" w:hAnsiTheme="majorHAnsi"/>
          <w:lang w:val="en-GB"/>
        </w:rPr>
        <w:t>the following sources</w:t>
      </w:r>
      <w:r w:rsidR="00B2775C">
        <w:rPr>
          <w:rFonts w:asciiTheme="majorHAnsi" w:hAnsiTheme="majorHAnsi"/>
          <w:lang w:val="en-GB"/>
        </w:rPr>
        <w:t>:</w:t>
      </w:r>
      <w:r w:rsidR="00B2775C" w:rsidRPr="00B2775C">
        <w:rPr>
          <w:rFonts w:asciiTheme="majorHAnsi" w:hAnsiTheme="majorHAnsi"/>
          <w:lang w:val="en-GB"/>
        </w:rPr>
        <w:t xml:space="preserve"> </w:t>
      </w:r>
      <w:r w:rsidR="00B2775C" w:rsidRPr="00E41721">
        <w:rPr>
          <w:rFonts w:asciiTheme="majorHAnsi" w:hAnsiTheme="majorHAnsi"/>
          <w:lang w:val="en-GB"/>
        </w:rPr>
        <w:t>official statistics, local and international media, government press releases, interviews and reports. These sources formed the basis for the collection of news clippings about B</w:t>
      </w:r>
      <w:bookmarkStart w:id="0" w:name="_GoBack"/>
      <w:bookmarkEnd w:id="0"/>
      <w:r w:rsidR="00B2775C" w:rsidRPr="00E41721">
        <w:rPr>
          <w:rFonts w:asciiTheme="majorHAnsi" w:hAnsiTheme="majorHAnsi"/>
          <w:lang w:val="en-GB"/>
        </w:rPr>
        <w:t>RI projects in the main table below.</w:t>
      </w:r>
      <w:r w:rsidRPr="00271836">
        <w:rPr>
          <w:rFonts w:asciiTheme="majorHAnsi" w:hAnsiTheme="majorHAnsi"/>
          <w:lang w:val="en-GB"/>
        </w:rPr>
        <w:t xml:space="preserve"> This is not a complete list of Chinese projects in the region. The </w:t>
      </w:r>
      <w:r w:rsidR="000223D6">
        <w:rPr>
          <w:rFonts w:asciiTheme="majorHAnsi" w:hAnsiTheme="majorHAnsi"/>
          <w:lang w:val="en-GB"/>
        </w:rPr>
        <w:t>data article</w:t>
      </w:r>
      <w:r w:rsidRPr="00271836">
        <w:rPr>
          <w:rFonts w:asciiTheme="majorHAnsi" w:hAnsiTheme="majorHAnsi"/>
          <w:lang w:val="en-GB"/>
        </w:rPr>
        <w:t xml:space="preserve">, however, covers </w:t>
      </w:r>
      <w:r w:rsidR="003B1CD6">
        <w:rPr>
          <w:rFonts w:asciiTheme="majorHAnsi" w:hAnsiTheme="majorHAnsi"/>
          <w:lang w:val="en-GB"/>
        </w:rPr>
        <w:t xml:space="preserve">a </w:t>
      </w:r>
      <w:r w:rsidRPr="00271836">
        <w:rPr>
          <w:rFonts w:asciiTheme="majorHAnsi" w:hAnsiTheme="majorHAnsi"/>
          <w:lang w:val="en-GB"/>
        </w:rPr>
        <w:t>diverse and wide range of projects</w:t>
      </w:r>
      <w:r w:rsidR="003B1CD6">
        <w:rPr>
          <w:rFonts w:asciiTheme="majorHAnsi" w:hAnsiTheme="majorHAnsi"/>
          <w:lang w:val="en-GB"/>
        </w:rPr>
        <w:t>—</w:t>
      </w:r>
      <w:r w:rsidR="000223D6">
        <w:rPr>
          <w:rFonts w:asciiTheme="majorHAnsi" w:hAnsiTheme="majorHAnsi"/>
          <w:lang w:val="en-GB"/>
        </w:rPr>
        <w:t xml:space="preserve">some </w:t>
      </w:r>
      <w:r w:rsidR="003B1CD6">
        <w:rPr>
          <w:rFonts w:asciiTheme="majorHAnsi" w:hAnsiTheme="majorHAnsi"/>
          <w:lang w:val="en-GB"/>
        </w:rPr>
        <w:t xml:space="preserve">already </w:t>
      </w:r>
      <w:r w:rsidRPr="00271836">
        <w:rPr>
          <w:rFonts w:asciiTheme="majorHAnsi" w:hAnsiTheme="majorHAnsi"/>
          <w:lang w:val="en-GB"/>
        </w:rPr>
        <w:t xml:space="preserve">implemented and </w:t>
      </w:r>
      <w:r w:rsidR="000223D6">
        <w:rPr>
          <w:rFonts w:asciiTheme="majorHAnsi" w:hAnsiTheme="majorHAnsi"/>
          <w:lang w:val="en-GB"/>
        </w:rPr>
        <w:t xml:space="preserve">some </w:t>
      </w:r>
      <w:r w:rsidRPr="00271836">
        <w:rPr>
          <w:rFonts w:asciiTheme="majorHAnsi" w:hAnsiTheme="majorHAnsi"/>
          <w:lang w:val="en-GB"/>
        </w:rPr>
        <w:t xml:space="preserve">still </w:t>
      </w:r>
      <w:r w:rsidR="000223D6">
        <w:rPr>
          <w:rFonts w:asciiTheme="majorHAnsi" w:hAnsiTheme="majorHAnsi"/>
          <w:lang w:val="en-GB"/>
        </w:rPr>
        <w:t>at</w:t>
      </w:r>
      <w:r w:rsidR="000223D6" w:rsidRPr="00271836">
        <w:rPr>
          <w:rFonts w:asciiTheme="majorHAnsi" w:hAnsiTheme="majorHAnsi"/>
          <w:lang w:val="en-GB"/>
        </w:rPr>
        <w:t xml:space="preserve"> </w:t>
      </w:r>
      <w:r w:rsidRPr="00271836">
        <w:rPr>
          <w:rFonts w:asciiTheme="majorHAnsi" w:hAnsiTheme="majorHAnsi"/>
          <w:lang w:val="en-GB"/>
        </w:rPr>
        <w:t>the planning stage.</w:t>
      </w:r>
      <w:r w:rsidR="00D9378B">
        <w:rPr>
          <w:rFonts w:asciiTheme="majorHAnsi" w:hAnsiTheme="majorHAnsi"/>
          <w:lang w:val="en-GB"/>
        </w:rPr>
        <w:t xml:space="preserve"> </w:t>
      </w:r>
    </w:p>
    <w:p w14:paraId="17693BC1" w14:textId="77777777" w:rsidR="008C0D25" w:rsidRDefault="008C0D25" w:rsidP="008C0D25">
      <w:pPr>
        <w:spacing w:line="240" w:lineRule="auto"/>
        <w:ind w:firstLine="708"/>
        <w:rPr>
          <w:rFonts w:asciiTheme="majorHAnsi" w:hAnsiTheme="majorHAnsi"/>
          <w:lang w:val="en-GB"/>
        </w:rPr>
      </w:pPr>
      <w:r w:rsidRPr="00F90DE7">
        <w:rPr>
          <w:rFonts w:asciiTheme="majorHAnsi" w:hAnsiTheme="majorHAnsi"/>
          <w:lang w:val="en-GB"/>
        </w:rPr>
        <w:t xml:space="preserve">This data article is part of a series of such articles on BRI in Central Asia. All the data are also </w:t>
      </w:r>
    </w:p>
    <w:p w14:paraId="009233F2" w14:textId="77777777" w:rsidR="005659D0" w:rsidRDefault="005659D0" w:rsidP="008C0D25">
      <w:pPr>
        <w:spacing w:line="240" w:lineRule="auto"/>
        <w:rPr>
          <w:rFonts w:asciiTheme="majorHAnsi" w:hAnsiTheme="majorHAnsi"/>
          <w:lang w:val="en-GB"/>
        </w:rPr>
      </w:pPr>
    </w:p>
    <w:p w14:paraId="3B2621C6" w14:textId="03DF6957" w:rsidR="008C0D25" w:rsidRPr="00F90DE7" w:rsidRDefault="008C0D25" w:rsidP="008C0D25">
      <w:pPr>
        <w:spacing w:line="240" w:lineRule="auto"/>
        <w:rPr>
          <w:rFonts w:asciiTheme="majorHAnsi" w:hAnsiTheme="majorHAnsi"/>
          <w:lang w:val="en-GB"/>
        </w:rPr>
      </w:pPr>
      <w:r w:rsidRPr="00F90DE7">
        <w:rPr>
          <w:rFonts w:asciiTheme="majorHAnsi" w:hAnsiTheme="majorHAnsi"/>
          <w:lang w:val="en-GB"/>
        </w:rPr>
        <w:t xml:space="preserve">available in a unified </w:t>
      </w:r>
      <w:r>
        <w:rPr>
          <w:rFonts w:asciiTheme="majorHAnsi" w:hAnsiTheme="majorHAnsi"/>
          <w:lang w:val="en-GB"/>
        </w:rPr>
        <w:t xml:space="preserve">Excel </w:t>
      </w:r>
      <w:r w:rsidRPr="00F90DE7">
        <w:rPr>
          <w:rFonts w:asciiTheme="majorHAnsi" w:hAnsiTheme="majorHAnsi"/>
          <w:lang w:val="en-GB"/>
        </w:rPr>
        <w:t>database</w:t>
      </w:r>
      <w:r>
        <w:rPr>
          <w:rFonts w:asciiTheme="majorHAnsi" w:hAnsiTheme="majorHAnsi"/>
          <w:lang w:val="en-GB"/>
        </w:rPr>
        <w:t xml:space="preserve"> at the following address</w:t>
      </w:r>
      <w:r w:rsidRPr="00F90DE7">
        <w:rPr>
          <w:rFonts w:asciiTheme="majorHAnsi" w:hAnsiTheme="majorHAnsi"/>
          <w:lang w:val="en-GB"/>
        </w:rPr>
        <w:t>:</w:t>
      </w:r>
    </w:p>
    <w:p w14:paraId="40EA72EC" w14:textId="77777777" w:rsidR="008C0D25" w:rsidRPr="00E60A63" w:rsidRDefault="00D87A4E" w:rsidP="008C0D25">
      <w:pPr>
        <w:spacing w:line="240" w:lineRule="auto"/>
        <w:rPr>
          <w:rFonts w:asciiTheme="majorHAnsi" w:hAnsiTheme="majorHAnsi"/>
          <w:lang w:val="en-GB"/>
        </w:rPr>
      </w:pPr>
      <w:hyperlink r:id="rId12" w:history="1">
        <w:r w:rsidR="008C0D25" w:rsidRPr="006665B1">
          <w:rPr>
            <w:rStyle w:val="Hyperlink"/>
            <w:rFonts w:asciiTheme="majorHAnsi" w:hAnsiTheme="majorHAnsi"/>
            <w:color w:val="auto"/>
            <w:lang w:val="en-GB"/>
          </w:rPr>
          <w:t>http://osce-academy.net/en/research/cadgat/</w:t>
        </w:r>
      </w:hyperlink>
      <w:r w:rsidR="008C0D25">
        <w:rPr>
          <w:rStyle w:val="Hyperlink"/>
          <w:rFonts w:asciiTheme="majorHAnsi" w:hAnsiTheme="majorHAnsi"/>
          <w:color w:val="auto"/>
          <w:lang w:val="en-GB"/>
        </w:rPr>
        <w:t xml:space="preserve"> </w:t>
      </w:r>
      <w:r w:rsidR="008C0D25" w:rsidRPr="00F90DE7">
        <w:rPr>
          <w:rFonts w:asciiTheme="majorHAnsi" w:hAnsiTheme="majorHAnsi"/>
          <w:lang w:val="en-GB"/>
        </w:rPr>
        <w:t xml:space="preserve"> </w:t>
      </w:r>
    </w:p>
    <w:p w14:paraId="354C7BA9" w14:textId="77777777" w:rsidR="00973B36" w:rsidRPr="00271836" w:rsidRDefault="00973B36" w:rsidP="00390898">
      <w:pPr>
        <w:spacing w:line="240" w:lineRule="auto"/>
        <w:rPr>
          <w:rFonts w:asciiTheme="majorHAnsi" w:hAnsiTheme="majorHAnsi"/>
          <w:lang w:val="en-GB"/>
        </w:rPr>
      </w:pPr>
    </w:p>
    <w:p w14:paraId="20EE5A37" w14:textId="2FDF68E1" w:rsidR="0082484B" w:rsidRPr="00271836" w:rsidRDefault="006A525D" w:rsidP="008C0D25">
      <w:pPr>
        <w:pStyle w:val="Heading2"/>
        <w:numPr>
          <w:ilvl w:val="0"/>
          <w:numId w:val="0"/>
        </w:numPr>
        <w:spacing w:before="0" w:line="240" w:lineRule="auto"/>
        <w:rPr>
          <w:sz w:val="22"/>
          <w:szCs w:val="22"/>
          <w:lang w:val="en-GB"/>
        </w:rPr>
      </w:pPr>
      <w:r w:rsidRPr="00271836">
        <w:rPr>
          <w:sz w:val="22"/>
          <w:szCs w:val="22"/>
          <w:lang w:val="en-GB"/>
        </w:rPr>
        <w:t>Key findings</w:t>
      </w:r>
    </w:p>
    <w:p w14:paraId="182F989A" w14:textId="780E61AA" w:rsidR="00320B88" w:rsidRPr="00320B88" w:rsidRDefault="0082484B" w:rsidP="00320B88">
      <w:pPr>
        <w:spacing w:line="240" w:lineRule="auto"/>
        <w:rPr>
          <w:rFonts w:asciiTheme="majorHAnsi" w:hAnsiTheme="majorHAnsi" w:cs="Times New Roman"/>
          <w:bCs/>
          <w:lang w:val="en-GB"/>
        </w:rPr>
      </w:pPr>
      <w:r w:rsidRPr="00271836">
        <w:rPr>
          <w:rFonts w:asciiTheme="majorHAnsi" w:hAnsiTheme="majorHAnsi" w:cs="Times New Roman"/>
          <w:shd w:val="clear" w:color="auto" w:fill="FFFFFF"/>
          <w:lang w:val="en-GB"/>
        </w:rPr>
        <w:t xml:space="preserve">Within BRI, </w:t>
      </w:r>
      <w:r w:rsidR="00BE0B3F" w:rsidRPr="00271836">
        <w:rPr>
          <w:rFonts w:asciiTheme="majorHAnsi" w:hAnsiTheme="majorHAnsi" w:cs="Times New Roman"/>
          <w:shd w:val="clear" w:color="auto" w:fill="FFFFFF"/>
          <w:lang w:val="en-GB"/>
        </w:rPr>
        <w:t>in addition to</w:t>
      </w:r>
      <w:r w:rsidRPr="00271836">
        <w:rPr>
          <w:rFonts w:asciiTheme="majorHAnsi" w:hAnsiTheme="majorHAnsi" w:cs="Times New Roman"/>
          <w:shd w:val="clear" w:color="auto" w:fill="FFFFFF"/>
          <w:lang w:val="en-GB"/>
        </w:rPr>
        <w:t xml:space="preserve"> importing mineral resources from Tajikistan, China is</w:t>
      </w:r>
      <w:r w:rsidR="00BE0B3F" w:rsidRPr="00271836">
        <w:rPr>
          <w:rFonts w:asciiTheme="majorHAnsi" w:hAnsiTheme="majorHAnsi" w:cs="Times New Roman"/>
          <w:shd w:val="clear" w:color="auto" w:fill="FFFFFF"/>
          <w:lang w:val="en-GB"/>
        </w:rPr>
        <w:t xml:space="preserve"> also</w:t>
      </w:r>
      <w:r w:rsidRPr="00271836">
        <w:rPr>
          <w:rFonts w:asciiTheme="majorHAnsi" w:hAnsiTheme="majorHAnsi" w:cs="Times New Roman"/>
          <w:shd w:val="clear" w:color="auto" w:fill="FFFFFF"/>
          <w:lang w:val="en-GB"/>
        </w:rPr>
        <w:t xml:space="preserve"> investing in </w:t>
      </w:r>
      <w:r w:rsidR="000223D6">
        <w:rPr>
          <w:rFonts w:asciiTheme="majorHAnsi" w:hAnsiTheme="majorHAnsi" w:cs="Times New Roman"/>
          <w:shd w:val="clear" w:color="auto" w:fill="FFFFFF"/>
          <w:lang w:val="en-GB"/>
        </w:rPr>
        <w:t xml:space="preserve">agriculture and the production of food </w:t>
      </w:r>
      <w:r w:rsidR="00D422A1" w:rsidRPr="00271836">
        <w:rPr>
          <w:rFonts w:asciiTheme="majorHAnsi" w:hAnsiTheme="majorHAnsi" w:cs="Times New Roman"/>
          <w:shd w:val="clear" w:color="auto" w:fill="FFFFFF"/>
          <w:lang w:val="en-GB"/>
        </w:rPr>
        <w:t>in Central Asia.</w:t>
      </w:r>
      <w:r w:rsidRPr="00271836">
        <w:rPr>
          <w:rFonts w:asciiTheme="majorHAnsi" w:hAnsiTheme="majorHAnsi" w:cs="Times New Roman"/>
          <w:shd w:val="clear" w:color="auto" w:fill="FFFFFF"/>
          <w:lang w:val="en-GB"/>
        </w:rPr>
        <w:t xml:space="preserve"> </w:t>
      </w:r>
      <w:r w:rsidR="000223D6">
        <w:rPr>
          <w:rFonts w:asciiTheme="majorHAnsi" w:hAnsiTheme="majorHAnsi" w:cs="Times New Roman"/>
          <w:bCs/>
          <w:lang w:val="en-GB"/>
        </w:rPr>
        <w:t>Kazakhstan is the main Central Asian recipient of Chinese investment in these sectors</w:t>
      </w:r>
      <w:r w:rsidR="00A329FF" w:rsidRPr="00271836">
        <w:rPr>
          <w:rFonts w:asciiTheme="majorHAnsi" w:hAnsiTheme="majorHAnsi" w:cs="Times New Roman"/>
          <w:bCs/>
          <w:lang w:val="en-GB"/>
        </w:rPr>
        <w:t xml:space="preserve">. </w:t>
      </w:r>
    </w:p>
    <w:p w14:paraId="74FE0437" w14:textId="77777777" w:rsidR="00320B88" w:rsidRPr="00271836" w:rsidRDefault="00320B88" w:rsidP="00320B88">
      <w:pPr>
        <w:spacing w:line="240" w:lineRule="auto"/>
        <w:ind w:firstLine="708"/>
        <w:rPr>
          <w:rFonts w:asciiTheme="majorHAnsi" w:hAnsiTheme="majorHAnsi"/>
          <w:color w:val="14262B"/>
          <w:lang w:val="en-GB"/>
        </w:rPr>
      </w:pPr>
      <w:r w:rsidRPr="00271836">
        <w:rPr>
          <w:rFonts w:asciiTheme="majorHAnsi" w:hAnsiTheme="majorHAnsi" w:cs="Times New Roman"/>
          <w:bCs/>
          <w:lang w:val="en-GB"/>
        </w:rPr>
        <w:t xml:space="preserve">Beijing may eventually </w:t>
      </w:r>
      <w:r>
        <w:rPr>
          <w:rFonts w:asciiTheme="majorHAnsi" w:hAnsiTheme="majorHAnsi" w:cs="Times New Roman"/>
          <w:bCs/>
          <w:lang w:val="en-GB"/>
        </w:rPr>
        <w:t>become</w:t>
      </w:r>
      <w:r w:rsidRPr="00271836">
        <w:rPr>
          <w:rFonts w:asciiTheme="majorHAnsi" w:hAnsiTheme="majorHAnsi" w:cs="Times New Roman"/>
          <w:bCs/>
          <w:lang w:val="en-GB"/>
        </w:rPr>
        <w:t xml:space="preserve"> interested in increasing its presence in Uzbekistan’s agricultural sector, but for the moment its engagement is limited.</w:t>
      </w:r>
    </w:p>
    <w:p w14:paraId="4FF49BA1" w14:textId="77777777" w:rsidR="00320B88" w:rsidRDefault="00320B88" w:rsidP="00320B88">
      <w:pPr>
        <w:spacing w:line="240" w:lineRule="auto"/>
        <w:rPr>
          <w:rFonts w:asciiTheme="majorHAnsi" w:hAnsiTheme="majorHAnsi" w:cs="Times New Roman"/>
          <w:bCs/>
          <w:sz w:val="18"/>
          <w:szCs w:val="18"/>
          <w:lang w:val="en-GB"/>
        </w:rPr>
      </w:pPr>
    </w:p>
    <w:p w14:paraId="76034DD2" w14:textId="5C7DB54A" w:rsidR="00320B88" w:rsidRPr="00397C43" w:rsidRDefault="00320B88" w:rsidP="00917836">
      <w:pPr>
        <w:spacing w:line="240" w:lineRule="auto"/>
        <w:rPr>
          <w:rFonts w:asciiTheme="majorHAnsi" w:hAnsiTheme="majorHAnsi" w:cs="Times New Roman"/>
          <w:bCs/>
          <w:sz w:val="18"/>
          <w:szCs w:val="18"/>
          <w:lang w:val="en-GB"/>
        </w:rPr>
      </w:pPr>
      <w:r w:rsidRPr="00271836">
        <w:rPr>
          <w:rFonts w:asciiTheme="majorHAnsi" w:hAnsiTheme="majorHAnsi" w:cs="Times New Roman"/>
          <w:b/>
          <w:bCs/>
          <w:sz w:val="18"/>
          <w:szCs w:val="18"/>
          <w:lang w:val="en-GB"/>
        </w:rPr>
        <w:t xml:space="preserve"> </w:t>
      </w:r>
      <w:r w:rsidRPr="00397C43">
        <w:rPr>
          <w:rFonts w:asciiTheme="majorHAnsi" w:hAnsiTheme="majorHAnsi"/>
          <w:bCs/>
          <w:sz w:val="18"/>
          <w:szCs w:val="18"/>
          <w:lang w:val="en-GB"/>
        </w:rPr>
        <w:t xml:space="preserve">Number of </w:t>
      </w:r>
      <w:r w:rsidR="00917836">
        <w:rPr>
          <w:rFonts w:asciiTheme="majorHAnsi" w:hAnsiTheme="majorHAnsi"/>
          <w:bCs/>
          <w:sz w:val="18"/>
          <w:szCs w:val="18"/>
          <w:lang w:val="en-GB"/>
        </w:rPr>
        <w:t xml:space="preserve">agriculture and food </w:t>
      </w:r>
      <w:r w:rsidRPr="00397C43">
        <w:rPr>
          <w:rFonts w:asciiTheme="majorHAnsi" w:hAnsiTheme="majorHAnsi"/>
          <w:bCs/>
          <w:sz w:val="18"/>
          <w:szCs w:val="18"/>
          <w:lang w:val="en-GB"/>
        </w:rPr>
        <w:t xml:space="preserve">projects and total funding </w:t>
      </w:r>
    </w:p>
    <w:tbl>
      <w:tblPr>
        <w:tblStyle w:val="TableGrid"/>
        <w:tblW w:w="4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2270"/>
      </w:tblGrid>
      <w:tr w:rsidR="00320B88" w:rsidRPr="00E171E6" w14:paraId="6A462611" w14:textId="77777777" w:rsidTr="00F544D5">
        <w:tc>
          <w:tcPr>
            <w:tcW w:w="1418" w:type="dxa"/>
            <w:tcBorders>
              <w:top w:val="single" w:sz="4" w:space="0" w:color="auto"/>
              <w:bottom w:val="double" w:sz="4" w:space="0" w:color="auto"/>
            </w:tcBorders>
            <w:vAlign w:val="center"/>
          </w:tcPr>
          <w:p w14:paraId="77CD656D" w14:textId="77777777" w:rsidR="00320B88" w:rsidRPr="000A3B2D" w:rsidRDefault="00320B88" w:rsidP="00F544D5">
            <w:pPr>
              <w:spacing w:line="240" w:lineRule="auto"/>
              <w:jc w:val="center"/>
              <w:rPr>
                <w:rFonts w:asciiTheme="majorHAnsi" w:eastAsia="Times New Roman" w:hAnsiTheme="majorHAnsi" w:cs="Times New Roman"/>
                <w:b/>
                <w:bCs/>
                <w:sz w:val="18"/>
                <w:szCs w:val="18"/>
                <w:lang w:val="en-GB" w:eastAsia="ru-RU"/>
              </w:rPr>
            </w:pPr>
          </w:p>
        </w:tc>
        <w:tc>
          <w:tcPr>
            <w:tcW w:w="992" w:type="dxa"/>
            <w:tcBorders>
              <w:top w:val="single" w:sz="4" w:space="0" w:color="auto"/>
              <w:bottom w:val="double" w:sz="4" w:space="0" w:color="auto"/>
            </w:tcBorders>
            <w:vAlign w:val="center"/>
          </w:tcPr>
          <w:p w14:paraId="1DB8F56B" w14:textId="77777777" w:rsidR="00320B88" w:rsidRPr="000A3B2D" w:rsidRDefault="00320B88" w:rsidP="00F544D5">
            <w:pPr>
              <w:spacing w:line="240" w:lineRule="auto"/>
              <w:jc w:val="center"/>
              <w:rPr>
                <w:rFonts w:asciiTheme="majorHAnsi" w:eastAsia="Times New Roman" w:hAnsiTheme="majorHAnsi" w:cs="Times New Roman"/>
                <w:b/>
                <w:bCs/>
                <w:sz w:val="18"/>
                <w:szCs w:val="18"/>
                <w:lang w:val="en-GB" w:eastAsia="ru-RU"/>
              </w:rPr>
            </w:pPr>
            <w:r w:rsidRPr="000A3B2D">
              <w:rPr>
                <w:rFonts w:asciiTheme="majorHAnsi" w:eastAsia="Times New Roman" w:hAnsiTheme="majorHAnsi" w:cs="Times New Roman"/>
                <w:b/>
                <w:bCs/>
                <w:sz w:val="18"/>
                <w:szCs w:val="18"/>
                <w:lang w:val="en-GB" w:eastAsia="ru-RU"/>
              </w:rPr>
              <w:t>Projects</w:t>
            </w:r>
          </w:p>
        </w:tc>
        <w:tc>
          <w:tcPr>
            <w:tcW w:w="2270" w:type="dxa"/>
            <w:tcBorders>
              <w:top w:val="single" w:sz="4" w:space="0" w:color="auto"/>
              <w:bottom w:val="double" w:sz="4" w:space="0" w:color="auto"/>
            </w:tcBorders>
            <w:vAlign w:val="center"/>
          </w:tcPr>
          <w:p w14:paraId="5BABD639" w14:textId="77777777" w:rsidR="00320B88" w:rsidRPr="000A3B2D" w:rsidRDefault="00320B88" w:rsidP="00F544D5">
            <w:pPr>
              <w:spacing w:line="240" w:lineRule="auto"/>
              <w:jc w:val="right"/>
              <w:rPr>
                <w:rFonts w:asciiTheme="majorHAnsi" w:eastAsia="Times New Roman" w:hAnsiTheme="majorHAnsi" w:cs="Times New Roman"/>
                <w:b/>
                <w:bCs/>
                <w:sz w:val="18"/>
                <w:szCs w:val="18"/>
                <w:lang w:val="en-GB" w:eastAsia="ru-RU"/>
              </w:rPr>
            </w:pPr>
            <w:r w:rsidRPr="000A3B2D">
              <w:rPr>
                <w:rFonts w:asciiTheme="majorHAnsi" w:eastAsia="Times New Roman" w:hAnsiTheme="majorHAnsi" w:cs="Times New Roman"/>
                <w:b/>
                <w:bCs/>
                <w:sz w:val="18"/>
                <w:szCs w:val="18"/>
                <w:lang w:val="en-GB" w:eastAsia="ru-RU"/>
              </w:rPr>
              <w:t>Total funding (mln USD)</w:t>
            </w:r>
          </w:p>
        </w:tc>
      </w:tr>
      <w:tr w:rsidR="00320B88" w:rsidRPr="00E171E6" w14:paraId="0A846157" w14:textId="77777777" w:rsidTr="00F544D5">
        <w:tc>
          <w:tcPr>
            <w:tcW w:w="1418" w:type="dxa"/>
            <w:tcBorders>
              <w:top w:val="double" w:sz="4" w:space="0" w:color="auto"/>
            </w:tcBorders>
            <w:vAlign w:val="center"/>
          </w:tcPr>
          <w:p w14:paraId="202F4075" w14:textId="77777777" w:rsidR="00320B88" w:rsidRPr="000A3B2D" w:rsidRDefault="00320B88" w:rsidP="00F544D5">
            <w:pPr>
              <w:spacing w:line="240" w:lineRule="auto"/>
              <w:jc w:val="left"/>
              <w:rPr>
                <w:rFonts w:asciiTheme="majorHAnsi" w:eastAsia="Times New Roman" w:hAnsiTheme="majorHAnsi" w:cs="Times New Roman"/>
                <w:b/>
                <w:bCs/>
                <w:sz w:val="18"/>
                <w:szCs w:val="18"/>
                <w:lang w:val="en-GB" w:eastAsia="ru-RU"/>
              </w:rPr>
            </w:pPr>
            <w:r>
              <w:rPr>
                <w:rFonts w:asciiTheme="majorHAnsi" w:eastAsia="Times New Roman" w:hAnsiTheme="majorHAnsi" w:cs="Times New Roman"/>
                <w:b/>
                <w:bCs/>
                <w:sz w:val="18"/>
                <w:szCs w:val="18"/>
                <w:lang w:val="en-GB" w:eastAsia="ru-RU"/>
              </w:rPr>
              <w:t>Kazakhstan</w:t>
            </w:r>
          </w:p>
        </w:tc>
        <w:tc>
          <w:tcPr>
            <w:tcW w:w="992" w:type="dxa"/>
            <w:tcBorders>
              <w:top w:val="double" w:sz="4" w:space="0" w:color="auto"/>
            </w:tcBorders>
            <w:vAlign w:val="center"/>
          </w:tcPr>
          <w:p w14:paraId="4FC879A8" w14:textId="77777777" w:rsidR="00320B88" w:rsidRPr="000A3B2D" w:rsidRDefault="00320B88" w:rsidP="00F544D5">
            <w:pPr>
              <w:spacing w:line="240" w:lineRule="auto"/>
              <w:jc w:val="center"/>
              <w:rPr>
                <w:rFonts w:asciiTheme="majorHAnsi" w:eastAsia="Times New Roman" w:hAnsiTheme="majorHAnsi" w:cs="Times New Roman"/>
                <w:bCs/>
                <w:sz w:val="18"/>
                <w:szCs w:val="18"/>
                <w:lang w:val="en-GB" w:eastAsia="ru-RU"/>
              </w:rPr>
            </w:pPr>
            <w:r w:rsidRPr="000A3B2D">
              <w:rPr>
                <w:rFonts w:asciiTheme="majorHAnsi" w:eastAsia="Times New Roman" w:hAnsiTheme="majorHAnsi" w:cs="Times New Roman"/>
                <w:bCs/>
                <w:sz w:val="18"/>
                <w:szCs w:val="18"/>
                <w:lang w:val="en-GB" w:eastAsia="ru-RU"/>
              </w:rPr>
              <w:t>1</w:t>
            </w:r>
            <w:r>
              <w:rPr>
                <w:rFonts w:asciiTheme="majorHAnsi" w:eastAsia="Times New Roman" w:hAnsiTheme="majorHAnsi" w:cs="Times New Roman"/>
                <w:bCs/>
                <w:sz w:val="18"/>
                <w:szCs w:val="18"/>
                <w:lang w:val="en-GB" w:eastAsia="ru-RU"/>
              </w:rPr>
              <w:t>7</w:t>
            </w:r>
          </w:p>
        </w:tc>
        <w:tc>
          <w:tcPr>
            <w:tcW w:w="2270" w:type="dxa"/>
            <w:tcBorders>
              <w:top w:val="double" w:sz="4" w:space="0" w:color="auto"/>
            </w:tcBorders>
            <w:vAlign w:val="center"/>
          </w:tcPr>
          <w:p w14:paraId="58F001DD" w14:textId="2D3CD448" w:rsidR="00320B88" w:rsidRPr="000A3B2D" w:rsidRDefault="00320B88" w:rsidP="00F544D5">
            <w:pPr>
              <w:spacing w:line="240" w:lineRule="auto"/>
              <w:jc w:val="right"/>
              <w:rPr>
                <w:rFonts w:asciiTheme="majorHAnsi" w:eastAsia="Times New Roman" w:hAnsiTheme="majorHAnsi" w:cs="Times New Roman"/>
                <w:bCs/>
                <w:sz w:val="18"/>
                <w:szCs w:val="18"/>
                <w:lang w:val="en-GB" w:eastAsia="ru-RU"/>
              </w:rPr>
            </w:pPr>
            <w:r>
              <w:rPr>
                <w:rFonts w:asciiTheme="majorHAnsi" w:eastAsia="Times New Roman" w:hAnsiTheme="majorHAnsi" w:cs="Times New Roman"/>
                <w:sz w:val="18"/>
                <w:szCs w:val="18"/>
                <w:lang w:val="en-GB" w:eastAsia="ru-RU"/>
              </w:rPr>
              <w:t>1</w:t>
            </w:r>
            <w:r w:rsidR="00D5122D">
              <w:rPr>
                <w:rFonts w:asciiTheme="majorHAnsi" w:eastAsia="Times New Roman" w:hAnsiTheme="majorHAnsi" w:cs="Times New Roman"/>
                <w:sz w:val="18"/>
                <w:szCs w:val="18"/>
                <w:lang w:val="en-GB" w:eastAsia="ru-RU"/>
              </w:rPr>
              <w:t> </w:t>
            </w:r>
            <w:r>
              <w:rPr>
                <w:rFonts w:asciiTheme="majorHAnsi" w:eastAsia="Times New Roman" w:hAnsiTheme="majorHAnsi" w:cs="Times New Roman"/>
                <w:sz w:val="18"/>
                <w:szCs w:val="18"/>
                <w:lang w:val="en-GB" w:eastAsia="ru-RU"/>
              </w:rPr>
              <w:t>049</w:t>
            </w:r>
            <w:r w:rsidR="00D5122D">
              <w:rPr>
                <w:rFonts w:asciiTheme="majorHAnsi" w:eastAsia="Times New Roman" w:hAnsiTheme="majorHAnsi" w:cs="Times New Roman"/>
                <w:sz w:val="18"/>
                <w:szCs w:val="18"/>
                <w:lang w:val="en-GB" w:eastAsia="ru-RU"/>
              </w:rPr>
              <w:t>.</w:t>
            </w:r>
            <w:r>
              <w:rPr>
                <w:rFonts w:asciiTheme="majorHAnsi" w:eastAsia="Times New Roman" w:hAnsiTheme="majorHAnsi" w:cs="Times New Roman"/>
                <w:sz w:val="18"/>
                <w:szCs w:val="18"/>
                <w:lang w:val="en-GB" w:eastAsia="ru-RU"/>
              </w:rPr>
              <w:t>6</w:t>
            </w:r>
            <w:r w:rsidR="00873A8B">
              <w:rPr>
                <w:rFonts w:asciiTheme="majorHAnsi" w:eastAsia="Times New Roman" w:hAnsiTheme="majorHAnsi" w:cs="Times New Roman"/>
                <w:sz w:val="18"/>
                <w:szCs w:val="18"/>
                <w:lang w:val="en-GB" w:eastAsia="ru-RU"/>
              </w:rPr>
              <w:t>3</w:t>
            </w:r>
            <w:r w:rsidRPr="000A3B2D">
              <w:rPr>
                <w:rFonts w:asciiTheme="majorHAnsi" w:eastAsia="Times New Roman" w:hAnsiTheme="majorHAnsi" w:cs="Times New Roman"/>
                <w:sz w:val="18"/>
                <w:szCs w:val="18"/>
                <w:lang w:val="en-GB" w:eastAsia="ru-RU"/>
              </w:rPr>
              <w:t xml:space="preserve"> </w:t>
            </w:r>
          </w:p>
        </w:tc>
      </w:tr>
      <w:tr w:rsidR="00320B88" w:rsidRPr="00E171E6" w14:paraId="6106CEF8" w14:textId="77777777" w:rsidTr="00F544D5">
        <w:trPr>
          <w:trHeight w:val="235"/>
        </w:trPr>
        <w:tc>
          <w:tcPr>
            <w:tcW w:w="1418" w:type="dxa"/>
            <w:vAlign w:val="center"/>
          </w:tcPr>
          <w:p w14:paraId="13970938" w14:textId="77777777" w:rsidR="00320B88" w:rsidRPr="000A3B2D" w:rsidRDefault="00320B88" w:rsidP="00F544D5">
            <w:pPr>
              <w:spacing w:line="240" w:lineRule="auto"/>
              <w:jc w:val="left"/>
              <w:rPr>
                <w:rFonts w:asciiTheme="majorHAnsi" w:eastAsia="Times New Roman" w:hAnsiTheme="majorHAnsi" w:cs="Times New Roman"/>
                <w:b/>
                <w:bCs/>
                <w:sz w:val="18"/>
                <w:szCs w:val="18"/>
                <w:lang w:val="en-GB" w:eastAsia="ru-RU"/>
              </w:rPr>
            </w:pPr>
            <w:r>
              <w:rPr>
                <w:rFonts w:asciiTheme="majorHAnsi" w:eastAsia="Times New Roman" w:hAnsiTheme="majorHAnsi" w:cs="Times New Roman"/>
                <w:b/>
                <w:bCs/>
                <w:sz w:val="18"/>
                <w:szCs w:val="18"/>
                <w:lang w:val="en-GB" w:eastAsia="ru-RU"/>
              </w:rPr>
              <w:t>Tajikistan</w:t>
            </w:r>
          </w:p>
        </w:tc>
        <w:tc>
          <w:tcPr>
            <w:tcW w:w="992" w:type="dxa"/>
            <w:vAlign w:val="center"/>
          </w:tcPr>
          <w:p w14:paraId="24496F2E" w14:textId="77777777" w:rsidR="00320B88" w:rsidRPr="000A3B2D" w:rsidRDefault="00320B88" w:rsidP="00F544D5">
            <w:pPr>
              <w:spacing w:line="240" w:lineRule="auto"/>
              <w:jc w:val="center"/>
              <w:rPr>
                <w:rFonts w:asciiTheme="majorHAnsi" w:eastAsia="Times New Roman" w:hAnsiTheme="majorHAnsi" w:cs="Times New Roman"/>
                <w:bCs/>
                <w:sz w:val="18"/>
                <w:szCs w:val="18"/>
                <w:lang w:val="en-GB" w:eastAsia="ru-RU"/>
              </w:rPr>
            </w:pPr>
            <w:r>
              <w:rPr>
                <w:rFonts w:asciiTheme="majorHAnsi" w:eastAsia="Times New Roman" w:hAnsiTheme="majorHAnsi" w:cs="Times New Roman"/>
                <w:bCs/>
                <w:sz w:val="18"/>
                <w:szCs w:val="18"/>
                <w:lang w:val="en-GB" w:eastAsia="ru-RU"/>
              </w:rPr>
              <w:t>6</w:t>
            </w:r>
          </w:p>
        </w:tc>
        <w:tc>
          <w:tcPr>
            <w:tcW w:w="2270" w:type="dxa"/>
            <w:vAlign w:val="center"/>
          </w:tcPr>
          <w:p w14:paraId="303AF647" w14:textId="77777777" w:rsidR="00320B88" w:rsidRPr="000A3B2D" w:rsidRDefault="00320B88" w:rsidP="00F544D5">
            <w:pPr>
              <w:spacing w:line="240" w:lineRule="auto"/>
              <w:jc w:val="right"/>
              <w:rPr>
                <w:rFonts w:asciiTheme="majorHAnsi" w:eastAsia="Times New Roman" w:hAnsiTheme="majorHAnsi" w:cs="Times New Roman"/>
                <w:sz w:val="18"/>
                <w:szCs w:val="18"/>
                <w:lang w:val="en-GB" w:eastAsia="ru-RU"/>
              </w:rPr>
            </w:pPr>
            <w:r>
              <w:rPr>
                <w:rFonts w:asciiTheme="majorHAnsi" w:eastAsia="Times New Roman" w:hAnsiTheme="majorHAnsi" w:cs="Times New Roman"/>
                <w:sz w:val="18"/>
                <w:szCs w:val="18"/>
                <w:lang w:val="en-GB" w:eastAsia="ru-RU"/>
              </w:rPr>
              <w:t>342</w:t>
            </w:r>
            <w:r w:rsidRPr="000A3B2D">
              <w:rPr>
                <w:rFonts w:asciiTheme="majorHAnsi" w:eastAsia="Times New Roman" w:hAnsiTheme="majorHAnsi" w:cs="Times New Roman"/>
                <w:sz w:val="18"/>
                <w:szCs w:val="18"/>
                <w:lang w:val="en-GB" w:eastAsia="ru-RU"/>
              </w:rPr>
              <w:t xml:space="preserve"> </w:t>
            </w:r>
          </w:p>
        </w:tc>
      </w:tr>
      <w:tr w:rsidR="00320B88" w:rsidRPr="00E171E6" w14:paraId="2E5D9E99" w14:textId="77777777" w:rsidTr="00F544D5">
        <w:trPr>
          <w:trHeight w:val="235"/>
        </w:trPr>
        <w:tc>
          <w:tcPr>
            <w:tcW w:w="1418" w:type="dxa"/>
            <w:vAlign w:val="center"/>
          </w:tcPr>
          <w:p w14:paraId="5D3EDD61" w14:textId="77777777" w:rsidR="00320B88" w:rsidRPr="000A3B2D" w:rsidRDefault="00320B88" w:rsidP="00F544D5">
            <w:pPr>
              <w:spacing w:line="240" w:lineRule="auto"/>
              <w:jc w:val="left"/>
              <w:rPr>
                <w:rFonts w:asciiTheme="majorHAnsi" w:eastAsia="Times New Roman" w:hAnsiTheme="majorHAnsi" w:cs="Times New Roman"/>
                <w:b/>
                <w:bCs/>
                <w:sz w:val="18"/>
                <w:szCs w:val="18"/>
                <w:lang w:val="en-GB" w:eastAsia="ru-RU"/>
              </w:rPr>
            </w:pPr>
            <w:r>
              <w:rPr>
                <w:rFonts w:asciiTheme="majorHAnsi" w:eastAsia="Times New Roman" w:hAnsiTheme="majorHAnsi" w:cs="Times New Roman"/>
                <w:b/>
                <w:bCs/>
                <w:sz w:val="18"/>
                <w:szCs w:val="18"/>
                <w:lang w:val="en-GB" w:eastAsia="ru-RU"/>
              </w:rPr>
              <w:t>Kyrgyzstan</w:t>
            </w:r>
          </w:p>
        </w:tc>
        <w:tc>
          <w:tcPr>
            <w:tcW w:w="992" w:type="dxa"/>
            <w:vAlign w:val="center"/>
          </w:tcPr>
          <w:p w14:paraId="4FBFB18C" w14:textId="77777777" w:rsidR="00320B88" w:rsidRPr="000A3B2D" w:rsidRDefault="00320B88" w:rsidP="00F544D5">
            <w:pPr>
              <w:spacing w:line="240" w:lineRule="auto"/>
              <w:jc w:val="center"/>
              <w:rPr>
                <w:rFonts w:asciiTheme="majorHAnsi" w:eastAsia="Times New Roman" w:hAnsiTheme="majorHAnsi" w:cs="Times New Roman"/>
                <w:bCs/>
                <w:sz w:val="18"/>
                <w:szCs w:val="18"/>
                <w:lang w:val="en-GB" w:eastAsia="ru-RU"/>
              </w:rPr>
            </w:pPr>
            <w:r>
              <w:rPr>
                <w:rFonts w:asciiTheme="majorHAnsi" w:eastAsia="Times New Roman" w:hAnsiTheme="majorHAnsi" w:cs="Times New Roman"/>
                <w:bCs/>
                <w:sz w:val="18"/>
                <w:szCs w:val="18"/>
                <w:lang w:val="en-GB" w:eastAsia="ru-RU"/>
              </w:rPr>
              <w:t>2</w:t>
            </w:r>
          </w:p>
        </w:tc>
        <w:tc>
          <w:tcPr>
            <w:tcW w:w="2270" w:type="dxa"/>
            <w:vAlign w:val="center"/>
          </w:tcPr>
          <w:p w14:paraId="080B2380" w14:textId="77777777" w:rsidR="00320B88" w:rsidRPr="000A3B2D" w:rsidRDefault="00320B88" w:rsidP="00F544D5">
            <w:pPr>
              <w:spacing w:line="240" w:lineRule="auto"/>
              <w:jc w:val="right"/>
              <w:rPr>
                <w:rFonts w:asciiTheme="majorHAnsi" w:eastAsia="Times New Roman" w:hAnsiTheme="majorHAnsi" w:cs="Times New Roman"/>
                <w:sz w:val="18"/>
                <w:szCs w:val="18"/>
                <w:lang w:val="en-GB" w:eastAsia="ru-RU"/>
              </w:rPr>
            </w:pPr>
            <w:r w:rsidRPr="004652E6">
              <w:rPr>
                <w:rFonts w:asciiTheme="majorHAnsi" w:eastAsia="Times New Roman" w:hAnsiTheme="majorHAnsi" w:cs="Calibri"/>
                <w:color w:val="000000" w:themeColor="text1"/>
                <w:sz w:val="18"/>
                <w:szCs w:val="18"/>
                <w:lang w:val="en-GB" w:eastAsia="uz-Latn-UZ"/>
              </w:rPr>
              <w:t>31</w:t>
            </w:r>
            <w:r>
              <w:rPr>
                <w:rFonts w:asciiTheme="majorHAnsi" w:eastAsia="Times New Roman" w:hAnsiTheme="majorHAnsi" w:cs="Calibri"/>
                <w:color w:val="000000" w:themeColor="text1"/>
                <w:sz w:val="18"/>
                <w:szCs w:val="18"/>
                <w:lang w:val="en-GB" w:eastAsia="uz-Latn-UZ"/>
              </w:rPr>
              <w:t>.</w:t>
            </w:r>
            <w:r w:rsidRPr="004652E6">
              <w:rPr>
                <w:rFonts w:asciiTheme="majorHAnsi" w:eastAsia="Times New Roman" w:hAnsiTheme="majorHAnsi" w:cs="Calibri"/>
                <w:color w:val="000000" w:themeColor="text1"/>
                <w:sz w:val="18"/>
                <w:szCs w:val="18"/>
                <w:lang w:val="en-GB" w:eastAsia="uz-Latn-UZ"/>
              </w:rPr>
              <w:t>55</w:t>
            </w:r>
          </w:p>
        </w:tc>
      </w:tr>
      <w:tr w:rsidR="00320B88" w:rsidRPr="00E171E6" w14:paraId="20A9E17A" w14:textId="77777777" w:rsidTr="00F544D5">
        <w:trPr>
          <w:trHeight w:val="235"/>
        </w:trPr>
        <w:tc>
          <w:tcPr>
            <w:tcW w:w="1418" w:type="dxa"/>
            <w:vAlign w:val="center"/>
          </w:tcPr>
          <w:p w14:paraId="589A16CB" w14:textId="77777777" w:rsidR="00320B88" w:rsidRDefault="00320B88" w:rsidP="00F544D5">
            <w:pPr>
              <w:spacing w:line="240" w:lineRule="auto"/>
              <w:jc w:val="left"/>
              <w:rPr>
                <w:rFonts w:asciiTheme="majorHAnsi" w:eastAsia="Times New Roman" w:hAnsiTheme="majorHAnsi" w:cs="Times New Roman"/>
                <w:b/>
                <w:bCs/>
                <w:sz w:val="18"/>
                <w:szCs w:val="18"/>
                <w:lang w:val="en-GB" w:eastAsia="ru-RU"/>
              </w:rPr>
            </w:pPr>
            <w:r>
              <w:rPr>
                <w:rFonts w:asciiTheme="majorHAnsi" w:eastAsia="Times New Roman" w:hAnsiTheme="majorHAnsi" w:cs="Times New Roman"/>
                <w:b/>
                <w:bCs/>
                <w:sz w:val="18"/>
                <w:szCs w:val="18"/>
                <w:lang w:val="en-GB" w:eastAsia="ru-RU"/>
              </w:rPr>
              <w:t>Uzbekistan</w:t>
            </w:r>
          </w:p>
        </w:tc>
        <w:tc>
          <w:tcPr>
            <w:tcW w:w="992" w:type="dxa"/>
            <w:vAlign w:val="center"/>
          </w:tcPr>
          <w:p w14:paraId="2A6940F7" w14:textId="77777777" w:rsidR="00320B88" w:rsidRPr="000A3B2D" w:rsidRDefault="00320B88" w:rsidP="00F544D5">
            <w:pPr>
              <w:spacing w:line="240" w:lineRule="auto"/>
              <w:jc w:val="center"/>
              <w:rPr>
                <w:rFonts w:asciiTheme="majorHAnsi" w:eastAsia="Times New Roman" w:hAnsiTheme="majorHAnsi" w:cs="Times New Roman"/>
                <w:bCs/>
                <w:sz w:val="18"/>
                <w:szCs w:val="18"/>
                <w:lang w:val="en-GB" w:eastAsia="ru-RU"/>
              </w:rPr>
            </w:pPr>
            <w:r w:rsidRPr="000A3B2D">
              <w:rPr>
                <w:rFonts w:asciiTheme="majorHAnsi" w:eastAsia="Times New Roman" w:hAnsiTheme="majorHAnsi" w:cs="Times New Roman"/>
                <w:bCs/>
                <w:sz w:val="18"/>
                <w:szCs w:val="18"/>
                <w:lang w:val="en-GB" w:eastAsia="ru-RU"/>
              </w:rPr>
              <w:t>1</w:t>
            </w:r>
          </w:p>
        </w:tc>
        <w:tc>
          <w:tcPr>
            <w:tcW w:w="2270" w:type="dxa"/>
            <w:vAlign w:val="center"/>
          </w:tcPr>
          <w:p w14:paraId="22EE07B1" w14:textId="77777777" w:rsidR="00320B88" w:rsidRPr="000A3B2D" w:rsidRDefault="00320B88" w:rsidP="00F544D5">
            <w:pPr>
              <w:spacing w:line="240" w:lineRule="auto"/>
              <w:jc w:val="right"/>
              <w:rPr>
                <w:rFonts w:asciiTheme="majorHAnsi" w:eastAsia="Times New Roman" w:hAnsiTheme="majorHAnsi" w:cs="Times New Roman"/>
                <w:sz w:val="18"/>
                <w:szCs w:val="18"/>
                <w:lang w:val="en-GB" w:eastAsia="ru-RU"/>
              </w:rPr>
            </w:pPr>
            <w:r>
              <w:rPr>
                <w:rFonts w:asciiTheme="majorHAnsi" w:eastAsia="Times New Roman" w:hAnsiTheme="majorHAnsi" w:cs="Times New Roman"/>
                <w:sz w:val="18"/>
                <w:szCs w:val="18"/>
                <w:lang w:val="en-GB" w:eastAsia="ru-RU"/>
              </w:rPr>
              <w:t>28.7</w:t>
            </w:r>
          </w:p>
        </w:tc>
      </w:tr>
      <w:tr w:rsidR="008B7F84" w:rsidRPr="00E171E6" w14:paraId="673C9392" w14:textId="77777777" w:rsidTr="00F544D5">
        <w:trPr>
          <w:trHeight w:val="235"/>
        </w:trPr>
        <w:tc>
          <w:tcPr>
            <w:tcW w:w="1418" w:type="dxa"/>
            <w:vAlign w:val="center"/>
          </w:tcPr>
          <w:p w14:paraId="27267ABF" w14:textId="12CC08CC" w:rsidR="008B7F84" w:rsidRDefault="008B7F84" w:rsidP="00F544D5">
            <w:pPr>
              <w:spacing w:line="240" w:lineRule="auto"/>
              <w:jc w:val="left"/>
              <w:rPr>
                <w:rFonts w:asciiTheme="majorHAnsi" w:eastAsia="Times New Roman" w:hAnsiTheme="majorHAnsi" w:cs="Times New Roman"/>
                <w:b/>
                <w:bCs/>
                <w:sz w:val="18"/>
                <w:szCs w:val="18"/>
                <w:lang w:val="en-GB" w:eastAsia="ru-RU"/>
              </w:rPr>
            </w:pPr>
            <w:r>
              <w:rPr>
                <w:rFonts w:asciiTheme="majorHAnsi" w:eastAsia="Times New Roman" w:hAnsiTheme="majorHAnsi" w:cs="Times New Roman"/>
                <w:b/>
                <w:bCs/>
                <w:sz w:val="18"/>
                <w:szCs w:val="18"/>
                <w:lang w:val="en-GB" w:eastAsia="ru-RU"/>
              </w:rPr>
              <w:t>Turkmenistan</w:t>
            </w:r>
          </w:p>
        </w:tc>
        <w:tc>
          <w:tcPr>
            <w:tcW w:w="992" w:type="dxa"/>
            <w:vAlign w:val="center"/>
          </w:tcPr>
          <w:p w14:paraId="0A3FB114" w14:textId="387A250B" w:rsidR="008B7F84" w:rsidRPr="000A3B2D" w:rsidRDefault="008B7F84" w:rsidP="00F544D5">
            <w:pPr>
              <w:spacing w:line="240" w:lineRule="auto"/>
              <w:jc w:val="center"/>
              <w:rPr>
                <w:rFonts w:asciiTheme="majorHAnsi" w:eastAsia="Times New Roman" w:hAnsiTheme="majorHAnsi" w:cs="Times New Roman"/>
                <w:bCs/>
                <w:sz w:val="18"/>
                <w:szCs w:val="18"/>
                <w:lang w:val="en-GB" w:eastAsia="ru-RU"/>
              </w:rPr>
            </w:pPr>
            <w:r>
              <w:rPr>
                <w:rFonts w:asciiTheme="majorHAnsi" w:eastAsia="Times New Roman" w:hAnsiTheme="majorHAnsi" w:cs="Times New Roman"/>
                <w:bCs/>
                <w:sz w:val="18"/>
                <w:szCs w:val="18"/>
                <w:lang w:val="en-GB" w:eastAsia="ru-RU"/>
              </w:rPr>
              <w:t>1</w:t>
            </w:r>
          </w:p>
        </w:tc>
        <w:tc>
          <w:tcPr>
            <w:tcW w:w="2270" w:type="dxa"/>
            <w:vAlign w:val="center"/>
          </w:tcPr>
          <w:p w14:paraId="48790EE0" w14:textId="168CF02C" w:rsidR="008B7F84" w:rsidRDefault="00D5122D" w:rsidP="008B7F84">
            <w:pPr>
              <w:spacing w:line="240" w:lineRule="auto"/>
              <w:jc w:val="center"/>
              <w:rPr>
                <w:rFonts w:asciiTheme="majorHAnsi" w:eastAsia="Times New Roman" w:hAnsiTheme="majorHAnsi" w:cs="Times New Roman"/>
                <w:sz w:val="18"/>
                <w:szCs w:val="18"/>
                <w:lang w:val="en-GB" w:eastAsia="ru-RU"/>
              </w:rPr>
            </w:pPr>
            <w:r>
              <w:rPr>
                <w:rFonts w:asciiTheme="majorHAnsi" w:eastAsia="Times New Roman" w:hAnsiTheme="majorHAnsi" w:cs="Times New Roman"/>
                <w:sz w:val="18"/>
                <w:szCs w:val="18"/>
                <w:lang w:val="en-GB" w:eastAsia="ru-RU"/>
              </w:rPr>
              <w:t xml:space="preserve">  </w:t>
            </w:r>
            <w:r w:rsidR="008B7F84">
              <w:rPr>
                <w:rFonts w:asciiTheme="majorHAnsi" w:eastAsia="Times New Roman" w:hAnsiTheme="majorHAnsi" w:cs="Times New Roman"/>
                <w:sz w:val="18"/>
                <w:szCs w:val="18"/>
                <w:lang w:val="en-GB" w:eastAsia="ru-RU"/>
              </w:rPr>
              <w:t>Information not available</w:t>
            </w:r>
          </w:p>
        </w:tc>
      </w:tr>
      <w:tr w:rsidR="00320B88" w:rsidRPr="00E171E6" w14:paraId="281C3C7E" w14:textId="77777777" w:rsidTr="00F544D5">
        <w:trPr>
          <w:trHeight w:val="235"/>
        </w:trPr>
        <w:tc>
          <w:tcPr>
            <w:tcW w:w="1418" w:type="dxa"/>
            <w:vAlign w:val="center"/>
          </w:tcPr>
          <w:p w14:paraId="303BC66F" w14:textId="77777777" w:rsidR="00320B88" w:rsidRDefault="00320B88" w:rsidP="00F544D5">
            <w:pPr>
              <w:spacing w:line="240" w:lineRule="auto"/>
              <w:jc w:val="left"/>
              <w:rPr>
                <w:rFonts w:asciiTheme="majorHAnsi" w:eastAsia="Times New Roman" w:hAnsiTheme="majorHAnsi" w:cs="Times New Roman"/>
                <w:b/>
                <w:bCs/>
                <w:sz w:val="18"/>
                <w:szCs w:val="18"/>
                <w:lang w:val="en-GB" w:eastAsia="ru-RU"/>
              </w:rPr>
            </w:pPr>
          </w:p>
        </w:tc>
        <w:tc>
          <w:tcPr>
            <w:tcW w:w="992" w:type="dxa"/>
            <w:vAlign w:val="center"/>
          </w:tcPr>
          <w:p w14:paraId="00386440" w14:textId="77777777" w:rsidR="00320B88" w:rsidRPr="000A3B2D" w:rsidRDefault="00320B88" w:rsidP="00F544D5">
            <w:pPr>
              <w:spacing w:line="240" w:lineRule="auto"/>
              <w:jc w:val="center"/>
              <w:rPr>
                <w:rFonts w:asciiTheme="majorHAnsi" w:eastAsia="Times New Roman" w:hAnsiTheme="majorHAnsi" w:cs="Times New Roman"/>
                <w:bCs/>
                <w:sz w:val="18"/>
                <w:szCs w:val="18"/>
                <w:lang w:val="en-GB" w:eastAsia="ru-RU"/>
              </w:rPr>
            </w:pPr>
          </w:p>
        </w:tc>
        <w:tc>
          <w:tcPr>
            <w:tcW w:w="2270" w:type="dxa"/>
            <w:vAlign w:val="center"/>
          </w:tcPr>
          <w:p w14:paraId="0E6A8926" w14:textId="77777777" w:rsidR="00320B88" w:rsidRPr="000A3B2D" w:rsidRDefault="00320B88" w:rsidP="00F544D5">
            <w:pPr>
              <w:spacing w:line="240" w:lineRule="auto"/>
              <w:jc w:val="right"/>
              <w:rPr>
                <w:rFonts w:asciiTheme="majorHAnsi" w:eastAsia="Times New Roman" w:hAnsiTheme="majorHAnsi" w:cs="Times New Roman"/>
                <w:sz w:val="18"/>
                <w:szCs w:val="18"/>
                <w:lang w:val="en-GB" w:eastAsia="ru-RU"/>
              </w:rPr>
            </w:pPr>
          </w:p>
        </w:tc>
      </w:tr>
    </w:tbl>
    <w:p w14:paraId="66AC764B" w14:textId="0142FE3C" w:rsidR="00320B88" w:rsidRDefault="00320B88" w:rsidP="005210C8">
      <w:pPr>
        <w:spacing w:line="240" w:lineRule="auto"/>
        <w:rPr>
          <w:rFonts w:asciiTheme="majorHAnsi" w:hAnsiTheme="majorHAnsi" w:cs="Times New Roman"/>
          <w:bCs/>
          <w:lang w:val="en-GB"/>
        </w:rPr>
      </w:pPr>
    </w:p>
    <w:p w14:paraId="2EA071A8" w14:textId="77777777" w:rsidR="00CD7F98" w:rsidRDefault="00CD7F98" w:rsidP="00320B88">
      <w:pPr>
        <w:spacing w:line="240" w:lineRule="auto"/>
        <w:rPr>
          <w:rFonts w:ascii="Cambria" w:hAnsi="Cambria" w:cs="Times New Roman"/>
          <w:b/>
          <w:bCs/>
          <w:lang w:val="en-US"/>
        </w:rPr>
      </w:pPr>
    </w:p>
    <w:p w14:paraId="765FFC32" w14:textId="77777777" w:rsidR="00CD7F98" w:rsidRDefault="00CD7F98" w:rsidP="00320B88">
      <w:pPr>
        <w:spacing w:line="240" w:lineRule="auto"/>
        <w:rPr>
          <w:rFonts w:ascii="Cambria" w:hAnsi="Cambria" w:cs="Times New Roman"/>
          <w:b/>
          <w:bCs/>
          <w:lang w:val="en-US"/>
        </w:rPr>
      </w:pPr>
    </w:p>
    <w:p w14:paraId="4E44EE59" w14:textId="77777777" w:rsidR="00CD7F98" w:rsidRDefault="00CD7F98" w:rsidP="00320B88">
      <w:pPr>
        <w:spacing w:line="240" w:lineRule="auto"/>
        <w:rPr>
          <w:rFonts w:ascii="Cambria" w:hAnsi="Cambria" w:cs="Times New Roman"/>
          <w:b/>
          <w:bCs/>
          <w:lang w:val="en-US"/>
        </w:rPr>
      </w:pPr>
    </w:p>
    <w:p w14:paraId="753E3611" w14:textId="45789C81" w:rsidR="00320B88" w:rsidRPr="005A1E57" w:rsidRDefault="00320B88" w:rsidP="00320B88">
      <w:pPr>
        <w:spacing w:line="240" w:lineRule="auto"/>
        <w:rPr>
          <w:rFonts w:ascii="Cambria" w:hAnsi="Cambria" w:cs="Times New Roman"/>
          <w:b/>
          <w:bCs/>
          <w:lang w:val="en-US"/>
        </w:rPr>
      </w:pPr>
      <w:r>
        <w:rPr>
          <w:rFonts w:ascii="Cambria" w:hAnsi="Cambria" w:cs="Times New Roman"/>
          <w:b/>
          <w:bCs/>
          <w:lang w:val="en-US"/>
        </w:rPr>
        <w:lastRenderedPageBreak/>
        <w:t>Definitions</w:t>
      </w:r>
    </w:p>
    <w:p w14:paraId="6EAD3128" w14:textId="77777777" w:rsidR="00320B88" w:rsidRDefault="00320B88" w:rsidP="00320B88">
      <w:pPr>
        <w:spacing w:line="240" w:lineRule="auto"/>
        <w:rPr>
          <w:rFonts w:ascii="Cambria" w:hAnsi="Cambria" w:cs="Times New Roman"/>
          <w:lang w:val="en-US"/>
        </w:rPr>
      </w:pPr>
      <w:r w:rsidRPr="00844C4F">
        <w:rPr>
          <w:rFonts w:ascii="Cambria" w:hAnsi="Cambria" w:cs="Times New Roman"/>
          <w:i/>
          <w:iCs/>
          <w:lang w:val="en-US"/>
        </w:rPr>
        <w:t>Financing</w:t>
      </w:r>
      <w:r>
        <w:rPr>
          <w:rFonts w:ascii="Cambria" w:hAnsi="Cambria" w:cs="Times New Roman"/>
          <w:b/>
          <w:bCs/>
          <w:lang w:val="en-US"/>
        </w:rPr>
        <w:t xml:space="preserve"> </w:t>
      </w:r>
      <w:r w:rsidRPr="003631A8">
        <w:rPr>
          <w:rFonts w:ascii="Cambria" w:hAnsi="Cambria" w:cs="Times New Roman"/>
          <w:lang w:val="en-US"/>
        </w:rPr>
        <w:t>– Sources of funding for each project are identified and presented.</w:t>
      </w:r>
    </w:p>
    <w:p w14:paraId="0543C13F" w14:textId="77777777" w:rsidR="00320B88" w:rsidRDefault="00320B88" w:rsidP="00320B88">
      <w:pPr>
        <w:spacing w:before="120" w:line="240" w:lineRule="auto"/>
        <w:rPr>
          <w:rFonts w:ascii="Cambria" w:hAnsi="Cambria" w:cs="Times New Roman"/>
          <w:lang w:val="en-US"/>
        </w:rPr>
      </w:pPr>
      <w:r w:rsidRPr="00844C4F">
        <w:rPr>
          <w:rFonts w:ascii="Cambria" w:hAnsi="Cambria" w:cs="Times New Roman"/>
          <w:i/>
          <w:iCs/>
          <w:lang w:val="en-US"/>
        </w:rPr>
        <w:t>Commercial interests</w:t>
      </w:r>
      <w:r>
        <w:rPr>
          <w:rFonts w:ascii="Cambria" w:hAnsi="Cambria" w:cs="Times New Roman"/>
          <w:lang w:val="en-US"/>
        </w:rPr>
        <w:t xml:space="preserve"> – A project is classified as “commercial”, if the parties promoting it primarily pursue commercial goals.</w:t>
      </w:r>
    </w:p>
    <w:p w14:paraId="13594F27" w14:textId="77777777" w:rsidR="00320B88" w:rsidRDefault="00320B88" w:rsidP="00320B88">
      <w:pPr>
        <w:spacing w:before="120" w:line="240" w:lineRule="auto"/>
        <w:rPr>
          <w:rFonts w:ascii="Cambria" w:hAnsi="Cambria" w:cs="Times New Roman"/>
          <w:lang w:val="en-US"/>
        </w:rPr>
      </w:pPr>
      <w:r w:rsidRPr="00844C4F">
        <w:rPr>
          <w:rFonts w:ascii="Cambria" w:hAnsi="Cambria" w:cs="Times New Roman"/>
          <w:i/>
          <w:iCs/>
          <w:lang w:val="en-US"/>
        </w:rPr>
        <w:t>Strategic interests</w:t>
      </w:r>
      <w:r>
        <w:rPr>
          <w:rFonts w:ascii="Cambria" w:hAnsi="Cambria" w:cs="Times New Roman"/>
          <w:lang w:val="en-US"/>
        </w:rPr>
        <w:t xml:space="preserve"> – </w:t>
      </w:r>
      <w:r w:rsidRPr="003631A8">
        <w:rPr>
          <w:rFonts w:ascii="Cambria" w:hAnsi="Cambria" w:cs="Times New Roman"/>
          <w:lang w:val="en-US"/>
        </w:rPr>
        <w:t xml:space="preserve">A project is classified as </w:t>
      </w:r>
      <w:r>
        <w:rPr>
          <w:rFonts w:ascii="Cambria" w:hAnsi="Cambria" w:cs="Times New Roman"/>
          <w:lang w:val="en-US"/>
        </w:rPr>
        <w:t>“strategic”, if it fits one of the broader categories, particularly strengthening connectivity.</w:t>
      </w:r>
    </w:p>
    <w:p w14:paraId="643E46A9" w14:textId="6B14CF0D" w:rsidR="00320B88" w:rsidRDefault="00320B88" w:rsidP="00320B88">
      <w:pPr>
        <w:spacing w:before="120" w:line="240" w:lineRule="auto"/>
        <w:rPr>
          <w:rFonts w:ascii="Cambria" w:hAnsi="Cambria" w:cs="Times New Roman"/>
          <w:lang w:val="en-US"/>
        </w:rPr>
      </w:pPr>
      <w:r w:rsidRPr="00844C4F">
        <w:rPr>
          <w:rFonts w:ascii="Cambria" w:hAnsi="Cambria" w:cs="Times New Roman"/>
          <w:i/>
          <w:iCs/>
          <w:lang w:val="en-US"/>
        </w:rPr>
        <w:t>Connection to BRI</w:t>
      </w:r>
      <w:r>
        <w:rPr>
          <w:rFonts w:ascii="Cambria" w:hAnsi="Cambria" w:cs="Times New Roman"/>
          <w:lang w:val="en-US"/>
        </w:rPr>
        <w:t xml:space="preserve"> – If a project is announced publicly as part of BRI, then it is classified as a “BRI project”.</w:t>
      </w:r>
    </w:p>
    <w:p w14:paraId="4429A3C7" w14:textId="77777777" w:rsidR="00320B88" w:rsidRDefault="00320B88" w:rsidP="00320B88">
      <w:pPr>
        <w:spacing w:before="120" w:line="240" w:lineRule="auto"/>
        <w:rPr>
          <w:rFonts w:ascii="Cambria" w:hAnsi="Cambria" w:cs="Times New Roman"/>
          <w:lang w:val="en-US"/>
        </w:rPr>
      </w:pPr>
      <w:r w:rsidRPr="00844C4F">
        <w:rPr>
          <w:rFonts w:ascii="Cambria" w:hAnsi="Cambria" w:cs="Times New Roman"/>
          <w:i/>
          <w:iCs/>
          <w:lang w:val="en-US"/>
        </w:rPr>
        <w:t>Local project</w:t>
      </w:r>
      <w:r>
        <w:rPr>
          <w:rFonts w:ascii="Cambria" w:hAnsi="Cambria" w:cs="Times New Roman"/>
          <w:lang w:val="en-US"/>
        </w:rPr>
        <w:t xml:space="preserve"> – A project is classified as “local”, if the infrastructure or facility constructed and services provided, are limited to a specific country.</w:t>
      </w:r>
    </w:p>
    <w:p w14:paraId="0C7CCFBB" w14:textId="77777777" w:rsidR="00320B88" w:rsidRPr="00127978" w:rsidRDefault="00320B88" w:rsidP="00320B88">
      <w:pPr>
        <w:spacing w:before="120" w:line="240" w:lineRule="auto"/>
        <w:rPr>
          <w:rFonts w:ascii="Cambria" w:hAnsi="Cambria" w:cs="Times New Roman"/>
          <w:lang w:val="en-US"/>
        </w:rPr>
      </w:pPr>
      <w:r w:rsidRPr="00844C4F">
        <w:rPr>
          <w:rFonts w:ascii="Cambria" w:hAnsi="Cambria" w:cs="Times New Roman"/>
          <w:i/>
          <w:iCs/>
          <w:lang w:val="en-US"/>
        </w:rPr>
        <w:t>Regional project</w:t>
      </w:r>
      <w:r>
        <w:rPr>
          <w:rFonts w:ascii="Cambria" w:hAnsi="Cambria" w:cs="Times New Roman"/>
          <w:lang w:val="en-US"/>
        </w:rPr>
        <w:t xml:space="preserve"> – A project is classified as “regional”, if it is part of the bigger regional initiative, which includes more than one country.</w:t>
      </w:r>
    </w:p>
    <w:p w14:paraId="2B39E285" w14:textId="77777777" w:rsidR="00320B88" w:rsidRDefault="00320B88" w:rsidP="00320B88">
      <w:pPr>
        <w:spacing w:before="120" w:line="240" w:lineRule="auto"/>
        <w:rPr>
          <w:rFonts w:ascii="Cambria" w:hAnsi="Cambria" w:cs="Times New Roman"/>
          <w:lang w:val="en-US"/>
        </w:rPr>
      </w:pPr>
      <w:r w:rsidRPr="00844C4F">
        <w:rPr>
          <w:rFonts w:ascii="Cambria" w:hAnsi="Cambria" w:cs="Times New Roman"/>
          <w:i/>
          <w:iCs/>
          <w:lang w:val="en-US"/>
        </w:rPr>
        <w:t>Bilateral</w:t>
      </w:r>
      <w:r>
        <w:rPr>
          <w:rFonts w:ascii="Cambria" w:hAnsi="Cambria" w:cs="Times New Roman"/>
          <w:b/>
          <w:bCs/>
          <w:lang w:val="en-US"/>
        </w:rPr>
        <w:t xml:space="preserve"> </w:t>
      </w:r>
      <w:r>
        <w:rPr>
          <w:rFonts w:ascii="Cambria" w:hAnsi="Cambria" w:cs="Times New Roman"/>
          <w:lang w:val="en-US"/>
        </w:rPr>
        <w:t>– A project is classified as “bilateral”, if an agreement for project implementation is signed by the Chinese government or a Chinese company, as one party, and one of the Central Asian governments or companies as the other.</w:t>
      </w:r>
    </w:p>
    <w:p w14:paraId="66B3DAE3" w14:textId="77777777" w:rsidR="00320B88" w:rsidRPr="00FA0255" w:rsidRDefault="00320B88" w:rsidP="00320B88">
      <w:pPr>
        <w:spacing w:before="120" w:line="240" w:lineRule="auto"/>
        <w:rPr>
          <w:rFonts w:ascii="Cambria" w:hAnsi="Cambria" w:cs="Times New Roman"/>
          <w:lang w:val="en-US"/>
        </w:rPr>
      </w:pPr>
      <w:r w:rsidRPr="00844C4F">
        <w:rPr>
          <w:rFonts w:ascii="Cambria" w:hAnsi="Cambria" w:cs="Times New Roman"/>
          <w:i/>
          <w:iCs/>
          <w:lang w:val="en-US"/>
        </w:rPr>
        <w:t>Multilateral</w:t>
      </w:r>
      <w:r>
        <w:rPr>
          <w:rFonts w:ascii="Cambria" w:hAnsi="Cambria" w:cs="Times New Roman"/>
          <w:b/>
          <w:bCs/>
          <w:lang w:val="en-US"/>
        </w:rPr>
        <w:t xml:space="preserve"> </w:t>
      </w:r>
      <w:r>
        <w:rPr>
          <w:rFonts w:ascii="Cambria" w:hAnsi="Cambria" w:cs="Times New Roman"/>
          <w:lang w:val="en-US"/>
        </w:rPr>
        <w:t>– A project is classified as “multilateral”, if an agreement for project implementation is signed by three or more parties, including the Chinese or Central Asian governments, multilateral financial institutions (AIIB</w:t>
      </w:r>
      <w:r w:rsidRPr="001539E0">
        <w:rPr>
          <w:rFonts w:ascii="Cambria" w:hAnsi="Cambria" w:cs="Times New Roman"/>
          <w:lang w:val="en-US"/>
        </w:rPr>
        <w:t>, China Development Bank</w:t>
      </w:r>
      <w:r>
        <w:rPr>
          <w:rFonts w:ascii="Cambria" w:hAnsi="Cambria" w:cs="Times New Roman"/>
          <w:lang w:val="en-US"/>
        </w:rPr>
        <w:t xml:space="preserve">, </w:t>
      </w:r>
      <w:r w:rsidRPr="001539E0">
        <w:rPr>
          <w:rFonts w:ascii="Cambria" w:hAnsi="Cambria" w:cs="Times New Roman"/>
          <w:lang w:val="en-US"/>
        </w:rPr>
        <w:t>Export</w:t>
      </w:r>
      <w:r>
        <w:rPr>
          <w:rFonts w:ascii="Cambria" w:hAnsi="Cambria" w:cs="Times New Roman"/>
          <w:lang w:val="en-US"/>
        </w:rPr>
        <w:t>–</w:t>
      </w:r>
      <w:r w:rsidRPr="001539E0">
        <w:rPr>
          <w:rFonts w:ascii="Cambria" w:hAnsi="Cambria" w:cs="Times New Roman"/>
          <w:lang w:val="en-US"/>
        </w:rPr>
        <w:t>Import Bank of China</w:t>
      </w:r>
      <w:r w:rsidRPr="002F4736">
        <w:rPr>
          <w:rFonts w:ascii="Cambria" w:hAnsi="Cambria" w:cs="Times New Roman"/>
          <w:lang w:val="en-US"/>
        </w:rPr>
        <w:t xml:space="preserve"> </w:t>
      </w:r>
      <w:r>
        <w:rPr>
          <w:rFonts w:ascii="Cambria" w:hAnsi="Cambria" w:cs="Times New Roman"/>
          <w:lang w:val="en-US"/>
        </w:rPr>
        <w:t xml:space="preserve">or </w:t>
      </w:r>
      <w:r w:rsidRPr="001539E0">
        <w:rPr>
          <w:rFonts w:ascii="Cambria" w:hAnsi="Cambria" w:cs="Times New Roman"/>
          <w:lang w:val="en-US"/>
        </w:rPr>
        <w:t>New Silk Road Fund</w:t>
      </w:r>
      <w:r>
        <w:rPr>
          <w:rFonts w:ascii="Cambria" w:hAnsi="Cambria" w:cs="Times New Roman"/>
          <w:lang w:val="en-US"/>
        </w:rPr>
        <w:t>) and private enterprises.</w:t>
      </w:r>
    </w:p>
    <w:p w14:paraId="021FE5E5" w14:textId="1CC3281C" w:rsidR="00320B88" w:rsidRPr="00320B88" w:rsidRDefault="00320B88" w:rsidP="005210C8">
      <w:pPr>
        <w:spacing w:line="240" w:lineRule="auto"/>
        <w:rPr>
          <w:rFonts w:asciiTheme="majorHAnsi" w:hAnsiTheme="majorHAnsi"/>
          <w:color w:val="14262B"/>
          <w:lang w:val="en-US"/>
        </w:rPr>
      </w:pPr>
    </w:p>
    <w:p w14:paraId="6A60A366" w14:textId="77777777" w:rsidR="00BF00D0" w:rsidRPr="00E171E6" w:rsidRDefault="00BF00D0" w:rsidP="00BF00D0">
      <w:pPr>
        <w:rPr>
          <w:rFonts w:ascii="Cambria" w:hAnsi="Cambria"/>
          <w:lang w:val="en-GB"/>
        </w:rPr>
      </w:pPr>
    </w:p>
    <w:p w14:paraId="16CC69C0" w14:textId="2291815B" w:rsidR="00BF00D0" w:rsidRPr="00271836" w:rsidRDefault="00BF00D0" w:rsidP="00A713AA">
      <w:pPr>
        <w:spacing w:after="120" w:line="240" w:lineRule="auto"/>
        <w:rPr>
          <w:rFonts w:ascii="Cambria" w:hAnsi="Cambria"/>
          <w:lang w:val="en-GB"/>
        </w:rPr>
        <w:sectPr w:rsidR="00BF00D0" w:rsidRPr="00271836" w:rsidSect="00A47FB8">
          <w:type w:val="continuous"/>
          <w:pgSz w:w="11906" w:h="16838"/>
          <w:pgMar w:top="1440" w:right="1080" w:bottom="1440" w:left="1080" w:header="709" w:footer="709" w:gutter="0"/>
          <w:cols w:num="2" w:space="284"/>
          <w:docGrid w:linePitch="360"/>
        </w:sectPr>
      </w:pPr>
    </w:p>
    <w:p w14:paraId="41151191" w14:textId="77777777" w:rsidR="00390898" w:rsidRPr="00271836" w:rsidRDefault="00390898" w:rsidP="00390898">
      <w:pPr>
        <w:rPr>
          <w:rFonts w:ascii="Cambria" w:hAnsi="Cambria"/>
          <w:lang w:val="en-GB"/>
        </w:rPr>
      </w:pPr>
    </w:p>
    <w:tbl>
      <w:tblPr>
        <w:tblW w:w="13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46"/>
        <w:gridCol w:w="1984"/>
        <w:gridCol w:w="2268"/>
        <w:gridCol w:w="5529"/>
        <w:gridCol w:w="1134"/>
        <w:gridCol w:w="1291"/>
      </w:tblGrid>
      <w:tr w:rsidR="00D06148" w:rsidRPr="00271836" w14:paraId="435C769C" w14:textId="77777777" w:rsidTr="00F673F1">
        <w:trPr>
          <w:trHeight w:val="736"/>
          <w:tblHeader/>
          <w:jc w:val="center"/>
        </w:trPr>
        <w:tc>
          <w:tcPr>
            <w:tcW w:w="846" w:type="dxa"/>
            <w:shd w:val="clear" w:color="auto" w:fill="FFFFFF" w:themeFill="background1"/>
            <w:vAlign w:val="center"/>
            <w:hideMark/>
          </w:tcPr>
          <w:p w14:paraId="48FED68E" w14:textId="5088149C" w:rsidR="00D06148" w:rsidRPr="00271836" w:rsidRDefault="00893942">
            <w:pPr>
              <w:spacing w:line="240" w:lineRule="auto"/>
              <w:jc w:val="center"/>
              <w:rPr>
                <w:rFonts w:asciiTheme="majorHAnsi" w:eastAsia="Times New Roman" w:hAnsiTheme="majorHAnsi" w:cs="Times New Roman"/>
                <w:b/>
                <w:bCs/>
                <w:color w:val="000000"/>
                <w:sz w:val="18"/>
                <w:szCs w:val="18"/>
                <w:lang w:val="en-GB" w:eastAsia="ru-RU"/>
              </w:rPr>
            </w:pPr>
            <w:r w:rsidRPr="00271836">
              <w:rPr>
                <w:rFonts w:asciiTheme="majorHAnsi" w:eastAsia="Times New Roman" w:hAnsiTheme="majorHAnsi" w:cs="Times New Roman"/>
                <w:b/>
                <w:bCs/>
                <w:color w:val="000000"/>
                <w:sz w:val="18"/>
                <w:szCs w:val="18"/>
                <w:lang w:val="en-GB" w:eastAsia="ru-RU"/>
              </w:rPr>
              <w:t>Timing</w:t>
            </w:r>
          </w:p>
        </w:tc>
        <w:tc>
          <w:tcPr>
            <w:tcW w:w="1984" w:type="dxa"/>
            <w:shd w:val="clear" w:color="auto" w:fill="FFFFFF" w:themeFill="background1"/>
            <w:vAlign w:val="center"/>
          </w:tcPr>
          <w:p w14:paraId="113D6714" w14:textId="3DAE4130" w:rsidR="00D06148" w:rsidRPr="00271836" w:rsidRDefault="00D06148" w:rsidP="00B417C6">
            <w:pPr>
              <w:spacing w:line="240" w:lineRule="auto"/>
              <w:jc w:val="center"/>
              <w:rPr>
                <w:rFonts w:asciiTheme="majorHAnsi" w:eastAsia="Times New Roman" w:hAnsiTheme="majorHAnsi" w:cs="Times New Roman"/>
                <w:b/>
                <w:bCs/>
                <w:color w:val="000000"/>
                <w:sz w:val="18"/>
                <w:szCs w:val="18"/>
                <w:lang w:val="en-GB" w:eastAsia="ru-RU"/>
              </w:rPr>
            </w:pPr>
            <w:r w:rsidRPr="00271836">
              <w:rPr>
                <w:rFonts w:asciiTheme="majorHAnsi" w:eastAsia="Times New Roman" w:hAnsiTheme="majorHAnsi" w:cs="Times New Roman"/>
                <w:b/>
                <w:bCs/>
                <w:iCs/>
                <w:color w:val="000000"/>
                <w:sz w:val="18"/>
                <w:szCs w:val="18"/>
                <w:lang w:val="en-GB" w:eastAsia="ru-RU"/>
              </w:rPr>
              <w:t xml:space="preserve">Project </w:t>
            </w:r>
          </w:p>
        </w:tc>
        <w:tc>
          <w:tcPr>
            <w:tcW w:w="2268" w:type="dxa"/>
            <w:shd w:val="clear" w:color="auto" w:fill="FFFFFF" w:themeFill="background1"/>
            <w:vAlign w:val="center"/>
            <w:hideMark/>
          </w:tcPr>
          <w:p w14:paraId="7379E917" w14:textId="0BB3F846" w:rsidR="00D06148" w:rsidRPr="00271836" w:rsidRDefault="00893942" w:rsidP="00B417C6">
            <w:pPr>
              <w:spacing w:line="240" w:lineRule="auto"/>
              <w:jc w:val="center"/>
              <w:rPr>
                <w:rFonts w:asciiTheme="majorHAnsi" w:eastAsia="Times New Roman" w:hAnsiTheme="majorHAnsi" w:cs="Times New Roman"/>
                <w:b/>
                <w:bCs/>
                <w:color w:val="000000"/>
                <w:sz w:val="18"/>
                <w:szCs w:val="18"/>
                <w:lang w:val="en-GB" w:eastAsia="ru-RU"/>
              </w:rPr>
            </w:pPr>
            <w:r w:rsidRPr="00271836">
              <w:rPr>
                <w:rFonts w:asciiTheme="majorHAnsi" w:eastAsia="Times New Roman" w:hAnsiTheme="majorHAnsi" w:cs="Times New Roman"/>
                <w:b/>
                <w:bCs/>
                <w:color w:val="000000"/>
                <w:sz w:val="18"/>
                <w:szCs w:val="18"/>
                <w:lang w:val="en-GB" w:eastAsia="ru-RU"/>
              </w:rPr>
              <w:t>Financing</w:t>
            </w:r>
          </w:p>
        </w:tc>
        <w:tc>
          <w:tcPr>
            <w:tcW w:w="5529" w:type="dxa"/>
            <w:shd w:val="clear" w:color="auto" w:fill="FFFFFF" w:themeFill="background1"/>
            <w:vAlign w:val="center"/>
          </w:tcPr>
          <w:p w14:paraId="26F01097" w14:textId="667BFB24" w:rsidR="00D06148" w:rsidRPr="00271836" w:rsidRDefault="00D06148" w:rsidP="00B417C6">
            <w:pPr>
              <w:spacing w:line="240" w:lineRule="auto"/>
              <w:jc w:val="center"/>
              <w:rPr>
                <w:rFonts w:asciiTheme="majorHAnsi" w:eastAsia="Times New Roman" w:hAnsiTheme="majorHAnsi" w:cs="Times New Roman"/>
                <w:b/>
                <w:bCs/>
                <w:color w:val="000000"/>
                <w:sz w:val="18"/>
                <w:szCs w:val="18"/>
                <w:lang w:val="en-GB" w:eastAsia="ru-RU"/>
              </w:rPr>
            </w:pPr>
            <w:r w:rsidRPr="00271836">
              <w:rPr>
                <w:rFonts w:asciiTheme="majorHAnsi" w:eastAsia="Times New Roman" w:hAnsiTheme="majorHAnsi" w:cs="Times New Roman"/>
                <w:b/>
                <w:bCs/>
                <w:color w:val="000000"/>
                <w:sz w:val="18"/>
                <w:szCs w:val="18"/>
                <w:lang w:val="en-GB" w:eastAsia="ru-RU"/>
              </w:rPr>
              <w:t xml:space="preserve">Project description </w:t>
            </w:r>
            <w:r w:rsidR="00BE0B3F" w:rsidRPr="00271836">
              <w:rPr>
                <w:rFonts w:asciiTheme="majorHAnsi" w:eastAsia="Times New Roman" w:hAnsiTheme="majorHAnsi" w:cs="Times New Roman"/>
                <w:b/>
                <w:bCs/>
                <w:color w:val="000000"/>
                <w:sz w:val="18"/>
                <w:szCs w:val="18"/>
                <w:lang w:val="en-GB" w:eastAsia="ru-RU"/>
              </w:rPr>
              <w:t>(c</w:t>
            </w:r>
            <w:r w:rsidRPr="00271836">
              <w:rPr>
                <w:rFonts w:asciiTheme="majorHAnsi" w:eastAsia="Times New Roman" w:hAnsiTheme="majorHAnsi" w:cs="Times New Roman"/>
                <w:b/>
                <w:bCs/>
                <w:color w:val="000000"/>
                <w:sz w:val="18"/>
                <w:szCs w:val="18"/>
                <w:lang w:val="en-GB" w:eastAsia="ru-RU"/>
              </w:rPr>
              <w:t xml:space="preserve">ommercial </w:t>
            </w:r>
            <w:r w:rsidR="00BE0B3F" w:rsidRPr="00271836">
              <w:rPr>
                <w:rFonts w:asciiTheme="majorHAnsi" w:eastAsia="Times New Roman" w:hAnsiTheme="majorHAnsi" w:cs="Times New Roman"/>
                <w:b/>
                <w:bCs/>
                <w:color w:val="000000"/>
                <w:sz w:val="18"/>
                <w:szCs w:val="18"/>
                <w:lang w:val="en-GB" w:eastAsia="ru-RU"/>
              </w:rPr>
              <w:t>vs</w:t>
            </w:r>
            <w:r w:rsidRPr="00271836">
              <w:rPr>
                <w:rFonts w:asciiTheme="majorHAnsi" w:eastAsia="Times New Roman" w:hAnsiTheme="majorHAnsi" w:cs="Times New Roman"/>
                <w:b/>
                <w:bCs/>
                <w:color w:val="000000"/>
                <w:sz w:val="18"/>
                <w:szCs w:val="18"/>
                <w:lang w:val="en-GB" w:eastAsia="ru-RU"/>
              </w:rPr>
              <w:t xml:space="preserve"> strategic</w:t>
            </w:r>
            <w:r w:rsidR="00BE0B3F" w:rsidRPr="00271836">
              <w:rPr>
                <w:rFonts w:asciiTheme="majorHAnsi" w:eastAsia="Times New Roman" w:hAnsiTheme="majorHAnsi" w:cs="Times New Roman"/>
                <w:b/>
                <w:bCs/>
                <w:color w:val="000000"/>
                <w:sz w:val="18"/>
                <w:szCs w:val="18"/>
                <w:lang w:val="en-GB" w:eastAsia="ru-RU"/>
              </w:rPr>
              <w:t xml:space="preserve">; </w:t>
            </w:r>
            <w:r w:rsidR="00B417C6">
              <w:rPr>
                <w:rFonts w:asciiTheme="majorHAnsi" w:eastAsia="Times New Roman" w:hAnsiTheme="majorHAnsi" w:cs="Times New Roman"/>
                <w:b/>
                <w:bCs/>
                <w:color w:val="000000"/>
                <w:sz w:val="18"/>
                <w:szCs w:val="18"/>
                <w:lang w:val="en-GB" w:eastAsia="ru-RU"/>
              </w:rPr>
              <w:t>connection to</w:t>
            </w:r>
            <w:r w:rsidRPr="00271836">
              <w:rPr>
                <w:rFonts w:asciiTheme="majorHAnsi" w:eastAsia="Times New Roman" w:hAnsiTheme="majorHAnsi" w:cs="Times New Roman"/>
                <w:b/>
                <w:bCs/>
                <w:color w:val="000000"/>
                <w:sz w:val="18"/>
                <w:szCs w:val="18"/>
                <w:lang w:val="en-GB" w:eastAsia="ru-RU"/>
              </w:rPr>
              <w:t xml:space="preserve"> BRI</w:t>
            </w:r>
            <w:r w:rsidR="00BE0B3F" w:rsidRPr="00271836">
              <w:rPr>
                <w:rFonts w:asciiTheme="majorHAnsi" w:eastAsia="Times New Roman" w:hAnsiTheme="majorHAnsi" w:cs="Times New Roman"/>
                <w:b/>
                <w:bCs/>
                <w:color w:val="000000"/>
                <w:sz w:val="18"/>
                <w:szCs w:val="18"/>
                <w:lang w:val="en-GB" w:eastAsia="ru-RU"/>
              </w:rPr>
              <w:t>)</w:t>
            </w:r>
          </w:p>
        </w:tc>
        <w:tc>
          <w:tcPr>
            <w:tcW w:w="1134" w:type="dxa"/>
            <w:shd w:val="clear" w:color="auto" w:fill="FFFFFF" w:themeFill="background1"/>
            <w:vAlign w:val="center"/>
            <w:hideMark/>
          </w:tcPr>
          <w:p w14:paraId="62B946CC" w14:textId="77777777" w:rsidR="00D06148" w:rsidRPr="00271836" w:rsidRDefault="00D06148" w:rsidP="00B417C6">
            <w:pPr>
              <w:spacing w:line="240" w:lineRule="auto"/>
              <w:jc w:val="center"/>
              <w:rPr>
                <w:rFonts w:asciiTheme="majorHAnsi" w:eastAsia="Times New Roman" w:hAnsiTheme="majorHAnsi" w:cs="Times New Roman"/>
                <w:b/>
                <w:bCs/>
                <w:color w:val="000000"/>
                <w:sz w:val="18"/>
                <w:szCs w:val="18"/>
                <w:lang w:val="en-GB" w:eastAsia="ru-RU"/>
              </w:rPr>
            </w:pPr>
            <w:r w:rsidRPr="00271836">
              <w:rPr>
                <w:rFonts w:asciiTheme="majorHAnsi" w:eastAsia="Times New Roman" w:hAnsiTheme="majorHAnsi" w:cs="Times New Roman"/>
                <w:b/>
                <w:bCs/>
                <w:color w:val="000000"/>
                <w:sz w:val="18"/>
                <w:szCs w:val="18"/>
                <w:lang w:val="en-GB" w:eastAsia="ru-RU"/>
              </w:rPr>
              <w:t>Local vs regional</w:t>
            </w:r>
          </w:p>
        </w:tc>
        <w:tc>
          <w:tcPr>
            <w:tcW w:w="1291" w:type="dxa"/>
            <w:shd w:val="clear" w:color="auto" w:fill="FFFFFF" w:themeFill="background1"/>
            <w:vAlign w:val="center"/>
            <w:hideMark/>
          </w:tcPr>
          <w:p w14:paraId="78DDE70F" w14:textId="2D575DBD" w:rsidR="00D06148" w:rsidRPr="00271836" w:rsidRDefault="00F94398" w:rsidP="00B417C6">
            <w:pPr>
              <w:spacing w:line="240" w:lineRule="auto"/>
              <w:jc w:val="center"/>
              <w:rPr>
                <w:rFonts w:asciiTheme="majorHAnsi" w:eastAsia="Times New Roman" w:hAnsiTheme="majorHAnsi" w:cs="Times New Roman"/>
                <w:b/>
                <w:bCs/>
                <w:color w:val="000000"/>
                <w:sz w:val="18"/>
                <w:szCs w:val="18"/>
                <w:lang w:val="en-GB" w:eastAsia="ru-RU"/>
              </w:rPr>
            </w:pPr>
            <w:r w:rsidRPr="00271836">
              <w:rPr>
                <w:rFonts w:asciiTheme="majorHAnsi" w:eastAsia="Times New Roman" w:hAnsiTheme="majorHAnsi" w:cs="Times New Roman"/>
                <w:b/>
                <w:bCs/>
                <w:color w:val="000000"/>
                <w:sz w:val="18"/>
                <w:szCs w:val="18"/>
                <w:lang w:val="en-GB" w:eastAsia="ru-RU"/>
              </w:rPr>
              <w:t>Bilateral vs multilateral</w:t>
            </w:r>
          </w:p>
        </w:tc>
      </w:tr>
      <w:tr w:rsidR="00376DEA" w:rsidRPr="00271836" w14:paraId="7AFC9D46" w14:textId="77777777" w:rsidTr="00E13E64">
        <w:trPr>
          <w:trHeight w:val="388"/>
          <w:jc w:val="center"/>
        </w:trPr>
        <w:tc>
          <w:tcPr>
            <w:tcW w:w="13052" w:type="dxa"/>
            <w:gridSpan w:val="6"/>
            <w:shd w:val="clear" w:color="auto" w:fill="D9D9D9" w:themeFill="background1" w:themeFillShade="D9"/>
            <w:vAlign w:val="center"/>
          </w:tcPr>
          <w:p w14:paraId="4B1B8CFD" w14:textId="17FEB445" w:rsidR="00376DEA" w:rsidRPr="00271836" w:rsidRDefault="00376DEA" w:rsidP="00376DEA">
            <w:pPr>
              <w:spacing w:line="240" w:lineRule="auto"/>
              <w:jc w:val="center"/>
              <w:rPr>
                <w:rFonts w:asciiTheme="majorHAnsi" w:eastAsia="Times New Roman" w:hAnsiTheme="majorHAnsi" w:cs="Times New Roman"/>
                <w:b/>
                <w:bCs/>
                <w:color w:val="000000"/>
                <w:sz w:val="18"/>
                <w:szCs w:val="18"/>
                <w:lang w:val="en-GB" w:eastAsia="ru-RU"/>
              </w:rPr>
            </w:pPr>
            <w:r w:rsidRPr="00271836">
              <w:rPr>
                <w:rFonts w:asciiTheme="majorHAnsi" w:eastAsia="Times New Roman" w:hAnsiTheme="majorHAnsi" w:cs="Times New Roman"/>
                <w:b/>
                <w:bCs/>
                <w:color w:val="000000"/>
                <w:sz w:val="18"/>
                <w:szCs w:val="18"/>
                <w:lang w:val="en-GB" w:eastAsia="ru-RU"/>
              </w:rPr>
              <w:t>KAZAKHSTAN</w:t>
            </w:r>
          </w:p>
        </w:tc>
      </w:tr>
      <w:tr w:rsidR="0061448D" w:rsidRPr="00271836" w14:paraId="046BCDF5" w14:textId="77777777" w:rsidTr="00F673F1">
        <w:trPr>
          <w:trHeight w:val="1134"/>
          <w:jc w:val="center"/>
        </w:trPr>
        <w:tc>
          <w:tcPr>
            <w:tcW w:w="846" w:type="dxa"/>
            <w:shd w:val="clear" w:color="auto" w:fill="FFFFFF" w:themeFill="background1"/>
            <w:vAlign w:val="center"/>
            <w:hideMark/>
          </w:tcPr>
          <w:p w14:paraId="5A8BDCE4" w14:textId="77777777" w:rsidR="0061448D" w:rsidRPr="00271836" w:rsidRDefault="0061448D" w:rsidP="00B417C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2018</w:t>
            </w:r>
          </w:p>
        </w:tc>
        <w:tc>
          <w:tcPr>
            <w:tcW w:w="1984" w:type="dxa"/>
            <w:shd w:val="clear" w:color="auto" w:fill="FFFFFF" w:themeFill="background1"/>
            <w:vAlign w:val="center"/>
          </w:tcPr>
          <w:p w14:paraId="7EE26D27" w14:textId="00ABD50A" w:rsidR="0061448D" w:rsidRPr="00271836" w:rsidRDefault="0061448D" w:rsidP="00B417C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Processing and sale </w:t>
            </w:r>
            <w:r w:rsidR="00C507E4" w:rsidRPr="00271836">
              <w:rPr>
                <w:rFonts w:asciiTheme="majorHAnsi" w:eastAsia="Times New Roman" w:hAnsiTheme="majorHAnsi" w:cs="Times New Roman"/>
                <w:bCs/>
                <w:iCs/>
                <w:color w:val="000000"/>
                <w:sz w:val="18"/>
                <w:szCs w:val="18"/>
                <w:lang w:val="en-GB" w:eastAsia="ru-RU"/>
              </w:rPr>
              <w:t>of rapeseed and sunflower seeds</w:t>
            </w:r>
            <w:r w:rsidR="00271836">
              <w:rPr>
                <w:rFonts w:asciiTheme="majorHAnsi" w:eastAsia="Times New Roman" w:hAnsiTheme="majorHAnsi" w:cs="Times New Roman"/>
                <w:bCs/>
                <w:iCs/>
                <w:color w:val="000000"/>
                <w:sz w:val="18"/>
                <w:szCs w:val="18"/>
                <w:lang w:val="en-GB" w:eastAsia="ru-RU"/>
              </w:rPr>
              <w:t xml:space="preserve"> by</w:t>
            </w:r>
            <w:r w:rsidR="00C507E4" w:rsidRPr="00271836">
              <w:rPr>
                <w:rFonts w:asciiTheme="majorHAnsi" w:eastAsia="Times New Roman" w:hAnsiTheme="majorHAnsi" w:cs="Times New Roman"/>
                <w:bCs/>
                <w:iCs/>
                <w:color w:val="000000"/>
                <w:sz w:val="18"/>
                <w:szCs w:val="18"/>
                <w:lang w:val="en-GB" w:eastAsia="ru-RU"/>
              </w:rPr>
              <w:t xml:space="preserve"> </w:t>
            </w:r>
            <w:r w:rsidRPr="00271836">
              <w:rPr>
                <w:rFonts w:asciiTheme="majorHAnsi" w:eastAsia="Times New Roman" w:hAnsiTheme="majorHAnsi" w:cs="Times New Roman"/>
                <w:bCs/>
                <w:iCs/>
                <w:color w:val="000000"/>
                <w:sz w:val="18"/>
                <w:szCs w:val="18"/>
                <w:lang w:val="en-GB" w:eastAsia="ru-RU"/>
              </w:rPr>
              <w:t>Vostok-</w:t>
            </w:r>
            <w:proofErr w:type="spellStart"/>
            <w:r w:rsidRPr="00271836">
              <w:rPr>
                <w:rFonts w:asciiTheme="majorHAnsi" w:eastAsia="Times New Roman" w:hAnsiTheme="majorHAnsi" w:cs="Times New Roman"/>
                <w:bCs/>
                <w:iCs/>
                <w:color w:val="000000"/>
                <w:sz w:val="18"/>
                <w:szCs w:val="18"/>
                <w:lang w:val="en-GB" w:eastAsia="ru-RU"/>
              </w:rPr>
              <w:t>Agroholding</w:t>
            </w:r>
            <w:proofErr w:type="spellEnd"/>
            <w:r w:rsidR="00271836">
              <w:rPr>
                <w:rFonts w:asciiTheme="majorHAnsi" w:eastAsia="Times New Roman" w:hAnsiTheme="majorHAnsi" w:cs="Times New Roman"/>
                <w:bCs/>
                <w:iCs/>
                <w:color w:val="000000"/>
                <w:sz w:val="18"/>
                <w:szCs w:val="18"/>
                <w:lang w:val="en-GB" w:eastAsia="ru-RU"/>
              </w:rPr>
              <w:t xml:space="preserve"> LLP.</w:t>
            </w:r>
          </w:p>
        </w:tc>
        <w:tc>
          <w:tcPr>
            <w:tcW w:w="2268" w:type="dxa"/>
            <w:shd w:val="clear" w:color="auto" w:fill="FFFFFF" w:themeFill="background1"/>
            <w:vAlign w:val="center"/>
            <w:hideMark/>
          </w:tcPr>
          <w:p w14:paraId="42A60293" w14:textId="0F11FAED" w:rsidR="0061448D" w:rsidRPr="00271836" w:rsidRDefault="0061448D" w:rsidP="00B417C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w:t>
            </w:r>
            <w:r w:rsidR="00C507E4" w:rsidRPr="00271836">
              <w:rPr>
                <w:rFonts w:asciiTheme="majorHAnsi" w:eastAsia="Times New Roman" w:hAnsiTheme="majorHAnsi" w:cs="Times New Roman"/>
                <w:color w:val="000000"/>
                <w:sz w:val="18"/>
                <w:szCs w:val="18"/>
                <w:lang w:val="en-GB" w:eastAsia="ru-RU"/>
              </w:rPr>
              <w:t>ost of the project</w:t>
            </w:r>
            <w:r w:rsidR="00FC4CEF">
              <w:rPr>
                <w:rFonts w:asciiTheme="majorHAnsi" w:eastAsia="Times New Roman" w:hAnsiTheme="majorHAnsi" w:cs="Times New Roman"/>
                <w:color w:val="000000"/>
                <w:sz w:val="18"/>
                <w:szCs w:val="18"/>
                <w:lang w:val="en-GB" w:eastAsia="ru-RU"/>
              </w:rPr>
              <w:t>:</w:t>
            </w:r>
            <w:r w:rsidR="00C507E4" w:rsidRPr="00271836">
              <w:rPr>
                <w:rFonts w:asciiTheme="majorHAnsi" w:eastAsia="Times New Roman" w:hAnsiTheme="majorHAnsi" w:cs="Times New Roman"/>
                <w:color w:val="000000"/>
                <w:sz w:val="18"/>
                <w:szCs w:val="18"/>
                <w:lang w:val="en-GB" w:eastAsia="ru-RU"/>
              </w:rPr>
              <w:t xml:space="preserve"> 3.5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FC4CEF">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62D60E8B" w14:textId="2BBA0748" w:rsidR="0061448D" w:rsidRPr="00271836" w:rsidRDefault="00F069CE" w:rsidP="006F067E">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 xml:space="preserve">Commercial: </w:t>
            </w:r>
            <w:r w:rsidR="0061448D" w:rsidRPr="00271836">
              <w:rPr>
                <w:rFonts w:asciiTheme="majorHAnsi" w:eastAsia="Times New Roman" w:hAnsiTheme="majorHAnsi" w:cs="Times New Roman"/>
                <w:color w:val="000000"/>
                <w:sz w:val="18"/>
                <w:szCs w:val="18"/>
                <w:lang w:val="en-GB" w:eastAsia="ru-RU"/>
              </w:rPr>
              <w:t>The information</w:t>
            </w:r>
            <w:r w:rsidR="00B55B9D">
              <w:rPr>
                <w:rFonts w:asciiTheme="majorHAnsi" w:eastAsia="Times New Roman" w:hAnsiTheme="majorHAnsi" w:cs="Times New Roman"/>
                <w:color w:val="000000"/>
                <w:sz w:val="18"/>
                <w:szCs w:val="18"/>
                <w:lang w:val="en-GB" w:eastAsia="ru-RU"/>
              </w:rPr>
              <w:t xml:space="preserve"> available</w:t>
            </w:r>
            <w:r w:rsidR="0061448D" w:rsidRPr="00271836">
              <w:rPr>
                <w:rFonts w:asciiTheme="majorHAnsi" w:eastAsia="Times New Roman" w:hAnsiTheme="majorHAnsi" w:cs="Times New Roman"/>
                <w:color w:val="000000"/>
                <w:sz w:val="18"/>
                <w:szCs w:val="18"/>
                <w:lang w:val="en-GB" w:eastAsia="ru-RU"/>
              </w:rPr>
              <w:t xml:space="preserve"> on this project is </w:t>
            </w:r>
            <w:r w:rsidR="00840A91">
              <w:rPr>
                <w:rFonts w:asciiTheme="majorHAnsi" w:eastAsia="Times New Roman" w:hAnsiTheme="majorHAnsi" w:cs="Times New Roman"/>
                <w:color w:val="000000"/>
                <w:sz w:val="18"/>
                <w:szCs w:val="18"/>
                <w:lang w:val="en-GB" w:eastAsia="ru-RU"/>
              </w:rPr>
              <w:t>unclear</w:t>
            </w:r>
            <w:r w:rsidR="0061448D" w:rsidRPr="00271836">
              <w:rPr>
                <w:rFonts w:asciiTheme="majorHAnsi" w:eastAsia="Times New Roman" w:hAnsiTheme="majorHAnsi" w:cs="Times New Roman"/>
                <w:color w:val="000000"/>
                <w:sz w:val="18"/>
                <w:szCs w:val="18"/>
                <w:lang w:val="en-GB" w:eastAsia="ru-RU"/>
              </w:rPr>
              <w:t>. Some media</w:t>
            </w:r>
            <w:r w:rsidR="00B55B9D">
              <w:rPr>
                <w:rFonts w:asciiTheme="majorHAnsi" w:eastAsia="Times New Roman" w:hAnsiTheme="majorHAnsi" w:cs="Times New Roman"/>
                <w:color w:val="000000"/>
                <w:sz w:val="18"/>
                <w:szCs w:val="18"/>
                <w:lang w:val="en-GB" w:eastAsia="ru-RU"/>
              </w:rPr>
              <w:t xml:space="preserve"> outlets,</w:t>
            </w:r>
            <w:r w:rsidR="0061448D" w:rsidRPr="00271836">
              <w:rPr>
                <w:rFonts w:asciiTheme="majorHAnsi" w:eastAsia="Times New Roman" w:hAnsiTheme="majorHAnsi" w:cs="Times New Roman"/>
                <w:color w:val="000000"/>
                <w:sz w:val="18"/>
                <w:szCs w:val="18"/>
                <w:lang w:val="en-GB" w:eastAsia="ru-RU"/>
              </w:rPr>
              <w:t xml:space="preserve"> as well as government officials</w:t>
            </w:r>
            <w:r w:rsidR="00B55B9D">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 claim that it is one of the 51 China</w:t>
            </w:r>
            <w:r w:rsidR="00B55B9D">
              <w:rPr>
                <w:rFonts w:asciiTheme="majorHAnsi" w:eastAsia="Times New Roman" w:hAnsiTheme="majorHAnsi" w:cs="Times New Roman"/>
                <w:color w:val="000000"/>
                <w:sz w:val="18"/>
                <w:szCs w:val="18"/>
                <w:lang w:val="en-GB" w:eastAsia="ru-RU"/>
              </w:rPr>
              <w:t>–</w:t>
            </w:r>
            <w:r w:rsidR="00E425C9" w:rsidRPr="00271836">
              <w:rPr>
                <w:rFonts w:asciiTheme="majorHAnsi" w:eastAsia="Times New Roman" w:hAnsiTheme="majorHAnsi" w:cs="Times New Roman"/>
                <w:color w:val="000000"/>
                <w:sz w:val="18"/>
                <w:szCs w:val="18"/>
                <w:lang w:val="en-GB" w:eastAsia="ru-RU"/>
              </w:rPr>
              <w:t>Kazakhstan</w:t>
            </w:r>
            <w:r w:rsidR="0061448D" w:rsidRPr="00271836">
              <w:rPr>
                <w:rFonts w:asciiTheme="majorHAnsi" w:eastAsia="Times New Roman" w:hAnsiTheme="majorHAnsi" w:cs="Times New Roman"/>
                <w:color w:val="000000"/>
                <w:sz w:val="18"/>
                <w:szCs w:val="18"/>
                <w:lang w:val="en-GB" w:eastAsia="ru-RU"/>
              </w:rPr>
              <w:t xml:space="preserve"> projects, while others claim that this is a part of 19 projects under </w:t>
            </w:r>
            <w:r w:rsidR="00B55B9D">
              <w:rPr>
                <w:rFonts w:asciiTheme="majorHAnsi" w:eastAsia="Times New Roman" w:hAnsiTheme="majorHAnsi" w:cs="Times New Roman"/>
                <w:color w:val="000000"/>
                <w:sz w:val="18"/>
                <w:szCs w:val="18"/>
                <w:lang w:val="en-GB" w:eastAsia="ru-RU"/>
              </w:rPr>
              <w:t xml:space="preserve">the </w:t>
            </w:r>
            <w:r w:rsidR="0061448D" w:rsidRPr="00271836">
              <w:rPr>
                <w:rFonts w:asciiTheme="majorHAnsi" w:eastAsia="Times New Roman" w:hAnsiTheme="majorHAnsi" w:cs="Times New Roman"/>
                <w:color w:val="000000"/>
                <w:sz w:val="18"/>
                <w:szCs w:val="18"/>
                <w:lang w:val="en-GB" w:eastAsia="ru-RU"/>
              </w:rPr>
              <w:t xml:space="preserve">national initiative </w:t>
            </w:r>
            <w:r w:rsidR="00B55B9D">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100 </w:t>
            </w:r>
            <w:r w:rsidR="00B55B9D">
              <w:rPr>
                <w:rFonts w:asciiTheme="majorHAnsi" w:eastAsia="Times New Roman" w:hAnsiTheme="majorHAnsi" w:cs="Times New Roman"/>
                <w:color w:val="000000"/>
                <w:sz w:val="18"/>
                <w:szCs w:val="18"/>
                <w:lang w:val="en-GB" w:eastAsia="ru-RU"/>
              </w:rPr>
              <w:t>S</w:t>
            </w:r>
            <w:r w:rsidR="00B55B9D" w:rsidRPr="00271836">
              <w:rPr>
                <w:rFonts w:asciiTheme="majorHAnsi" w:eastAsia="Times New Roman" w:hAnsiTheme="majorHAnsi" w:cs="Times New Roman"/>
                <w:color w:val="000000"/>
                <w:sz w:val="18"/>
                <w:szCs w:val="18"/>
                <w:lang w:val="en-GB" w:eastAsia="ru-RU"/>
              </w:rPr>
              <w:t xml:space="preserve">pecific </w:t>
            </w:r>
            <w:r w:rsidR="00B55B9D">
              <w:rPr>
                <w:rFonts w:asciiTheme="majorHAnsi" w:eastAsia="Times New Roman" w:hAnsiTheme="majorHAnsi" w:cs="Times New Roman"/>
                <w:color w:val="000000"/>
                <w:sz w:val="18"/>
                <w:szCs w:val="18"/>
                <w:lang w:val="en-GB" w:eastAsia="ru-RU"/>
              </w:rPr>
              <w:t>S</w:t>
            </w:r>
            <w:r w:rsidR="00B55B9D" w:rsidRPr="00271836">
              <w:rPr>
                <w:rFonts w:asciiTheme="majorHAnsi" w:eastAsia="Times New Roman" w:hAnsiTheme="majorHAnsi" w:cs="Times New Roman"/>
                <w:color w:val="000000"/>
                <w:sz w:val="18"/>
                <w:szCs w:val="18"/>
                <w:lang w:val="en-GB" w:eastAsia="ru-RU"/>
              </w:rPr>
              <w:t>teps</w:t>
            </w:r>
            <w:r w:rsidR="00B55B9D">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 </w:t>
            </w:r>
          </w:p>
          <w:p w14:paraId="48F8CAA1" w14:textId="77777777" w:rsidR="00F069CE" w:rsidRPr="00271836" w:rsidRDefault="00F069CE" w:rsidP="006F067E">
            <w:pPr>
              <w:spacing w:line="240" w:lineRule="auto"/>
              <w:rPr>
                <w:rFonts w:asciiTheme="majorHAnsi" w:eastAsia="Times New Roman" w:hAnsiTheme="majorHAnsi" w:cs="Times New Roman"/>
                <w:color w:val="000000"/>
                <w:sz w:val="18"/>
                <w:szCs w:val="18"/>
                <w:lang w:val="en-GB" w:eastAsia="ru-RU"/>
              </w:rPr>
            </w:pPr>
          </w:p>
          <w:p w14:paraId="75BDA2E2" w14:textId="1AB62EA0" w:rsidR="00F069CE" w:rsidRPr="00271836" w:rsidRDefault="00F069CE" w:rsidP="006F067E">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p>
        </w:tc>
        <w:tc>
          <w:tcPr>
            <w:tcW w:w="1134" w:type="dxa"/>
            <w:shd w:val="clear" w:color="auto" w:fill="FFFFFF" w:themeFill="background1"/>
            <w:vAlign w:val="center"/>
            <w:hideMark/>
          </w:tcPr>
          <w:p w14:paraId="071E9E02" w14:textId="77777777" w:rsidR="0061448D" w:rsidRPr="00271836" w:rsidRDefault="0061448D" w:rsidP="00B417C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3CA06767" w14:textId="12485C64" w:rsidR="0061448D" w:rsidRPr="00271836" w:rsidRDefault="0061448D" w:rsidP="00B417C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1D46548E" w14:textId="77777777" w:rsidTr="00F673F1">
        <w:trPr>
          <w:trHeight w:val="318"/>
          <w:jc w:val="center"/>
        </w:trPr>
        <w:tc>
          <w:tcPr>
            <w:tcW w:w="846" w:type="dxa"/>
            <w:shd w:val="clear" w:color="auto" w:fill="FFFFFF" w:themeFill="background1"/>
            <w:vAlign w:val="center"/>
            <w:hideMark/>
          </w:tcPr>
          <w:p w14:paraId="68EB5B89" w14:textId="2197D53E" w:rsidR="0061448D" w:rsidRPr="00271836" w:rsidRDefault="0061448D" w:rsidP="00B417C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2018</w:t>
            </w:r>
            <w:r w:rsidR="00231B59">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2020</w:t>
            </w:r>
          </w:p>
        </w:tc>
        <w:tc>
          <w:tcPr>
            <w:tcW w:w="1984" w:type="dxa"/>
            <w:shd w:val="clear" w:color="auto" w:fill="FFFFFF" w:themeFill="background1"/>
            <w:vAlign w:val="center"/>
          </w:tcPr>
          <w:p w14:paraId="784B51E9" w14:textId="301BFDCF" w:rsidR="0061448D" w:rsidRPr="00271836" w:rsidRDefault="0061448D" w:rsidP="00B417C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A slaughterhouse </w:t>
            </w:r>
            <w:r w:rsidR="001768DE">
              <w:rPr>
                <w:rFonts w:asciiTheme="majorHAnsi" w:eastAsia="Times New Roman" w:hAnsiTheme="majorHAnsi" w:cs="Times New Roman"/>
                <w:bCs/>
                <w:iCs/>
                <w:color w:val="000000"/>
                <w:sz w:val="18"/>
                <w:szCs w:val="18"/>
                <w:lang w:val="en-GB" w:eastAsia="ru-RU"/>
              </w:rPr>
              <w:t>by</w:t>
            </w:r>
            <w:r w:rsidR="001768DE" w:rsidRPr="00271836">
              <w:rPr>
                <w:rFonts w:asciiTheme="majorHAnsi" w:eastAsia="Times New Roman" w:hAnsiTheme="majorHAnsi" w:cs="Times New Roman"/>
                <w:bCs/>
                <w:iCs/>
                <w:color w:val="000000"/>
                <w:sz w:val="18"/>
                <w:szCs w:val="18"/>
                <w:lang w:val="en-GB" w:eastAsia="ru-RU"/>
              </w:rPr>
              <w:t xml:space="preserve"> Eurasia</w:t>
            </w:r>
            <w:r w:rsidR="001768DE">
              <w:rPr>
                <w:rFonts w:asciiTheme="majorHAnsi" w:eastAsia="Times New Roman" w:hAnsiTheme="majorHAnsi" w:cs="Times New Roman"/>
                <w:bCs/>
                <w:iCs/>
                <w:color w:val="000000"/>
                <w:sz w:val="18"/>
                <w:szCs w:val="18"/>
                <w:lang w:val="en-GB" w:eastAsia="ru-RU"/>
              </w:rPr>
              <w:t xml:space="preserve"> </w:t>
            </w:r>
            <w:proofErr w:type="spellStart"/>
            <w:r w:rsidR="001768DE" w:rsidRPr="00271836">
              <w:rPr>
                <w:rFonts w:asciiTheme="majorHAnsi" w:eastAsia="Times New Roman" w:hAnsiTheme="majorHAnsi" w:cs="Times New Roman"/>
                <w:bCs/>
                <w:iCs/>
                <w:color w:val="000000"/>
                <w:sz w:val="18"/>
                <w:szCs w:val="18"/>
                <w:lang w:val="en-GB" w:eastAsia="ru-RU"/>
              </w:rPr>
              <w:t>Agro</w:t>
            </w:r>
            <w:proofErr w:type="spellEnd"/>
            <w:r w:rsidR="001768DE">
              <w:rPr>
                <w:rFonts w:asciiTheme="majorHAnsi" w:eastAsia="Times New Roman" w:hAnsiTheme="majorHAnsi" w:cs="Times New Roman"/>
                <w:bCs/>
                <w:iCs/>
                <w:color w:val="000000"/>
                <w:sz w:val="18"/>
                <w:szCs w:val="18"/>
                <w:lang w:val="en-GB" w:eastAsia="ru-RU"/>
              </w:rPr>
              <w:t xml:space="preserve"> </w:t>
            </w:r>
            <w:r w:rsidR="001768DE" w:rsidRPr="00271836">
              <w:rPr>
                <w:rFonts w:asciiTheme="majorHAnsi" w:eastAsia="Times New Roman" w:hAnsiTheme="majorHAnsi" w:cs="Times New Roman"/>
                <w:bCs/>
                <w:iCs/>
                <w:color w:val="000000"/>
                <w:sz w:val="18"/>
                <w:szCs w:val="18"/>
                <w:lang w:val="en-GB" w:eastAsia="ru-RU"/>
              </w:rPr>
              <w:t>Holding</w:t>
            </w:r>
            <w:r w:rsidR="001768DE">
              <w:rPr>
                <w:rFonts w:asciiTheme="majorHAnsi" w:eastAsia="Times New Roman" w:hAnsiTheme="majorHAnsi" w:cs="Times New Roman"/>
                <w:bCs/>
                <w:iCs/>
                <w:color w:val="000000"/>
                <w:sz w:val="18"/>
                <w:szCs w:val="18"/>
                <w:lang w:val="en-GB" w:eastAsia="ru-RU"/>
              </w:rPr>
              <w:t xml:space="preserve"> LLP</w:t>
            </w:r>
            <w:r w:rsidR="001768DE" w:rsidRPr="00271836">
              <w:rPr>
                <w:rFonts w:asciiTheme="majorHAnsi" w:eastAsia="Times New Roman" w:hAnsiTheme="majorHAnsi" w:cs="Times New Roman"/>
                <w:bCs/>
                <w:iCs/>
                <w:color w:val="000000"/>
                <w:sz w:val="18"/>
                <w:szCs w:val="18"/>
                <w:lang w:val="en-GB" w:eastAsia="ru-RU"/>
              </w:rPr>
              <w:t xml:space="preserve"> </w:t>
            </w:r>
            <w:r w:rsidRPr="00271836">
              <w:rPr>
                <w:rFonts w:asciiTheme="majorHAnsi" w:eastAsia="Times New Roman" w:hAnsiTheme="majorHAnsi" w:cs="Times New Roman"/>
                <w:bCs/>
                <w:iCs/>
                <w:color w:val="000000"/>
                <w:sz w:val="18"/>
                <w:szCs w:val="18"/>
                <w:lang w:val="en-GB" w:eastAsia="ru-RU"/>
              </w:rPr>
              <w:t>with a capacity of 11</w:t>
            </w:r>
            <w:r w:rsidR="0038073E">
              <w:rPr>
                <w:rFonts w:asciiTheme="majorHAnsi" w:eastAsia="Times New Roman" w:hAnsiTheme="majorHAnsi" w:cs="Times New Roman"/>
                <w:bCs/>
                <w:iCs/>
                <w:color w:val="000000"/>
                <w:sz w:val="18"/>
                <w:szCs w:val="18"/>
                <w:lang w:val="en-GB" w:eastAsia="ru-RU"/>
              </w:rPr>
              <w:t>,</w:t>
            </w:r>
            <w:r w:rsidRPr="00271836">
              <w:rPr>
                <w:rFonts w:asciiTheme="majorHAnsi" w:eastAsia="Times New Roman" w:hAnsiTheme="majorHAnsi" w:cs="Times New Roman"/>
                <w:bCs/>
                <w:iCs/>
                <w:color w:val="000000"/>
                <w:sz w:val="18"/>
                <w:szCs w:val="18"/>
                <w:lang w:val="en-GB" w:eastAsia="ru-RU"/>
              </w:rPr>
              <w:t>5</w:t>
            </w:r>
            <w:r w:rsidR="0038073E">
              <w:rPr>
                <w:rFonts w:asciiTheme="majorHAnsi" w:eastAsia="Times New Roman" w:hAnsiTheme="majorHAnsi" w:cs="Times New Roman"/>
                <w:bCs/>
                <w:iCs/>
                <w:color w:val="000000"/>
                <w:sz w:val="18"/>
                <w:szCs w:val="18"/>
                <w:lang w:val="en-GB" w:eastAsia="ru-RU"/>
              </w:rPr>
              <w:t>00</w:t>
            </w:r>
            <w:r w:rsidRPr="00271836">
              <w:rPr>
                <w:rFonts w:asciiTheme="majorHAnsi" w:eastAsia="Times New Roman" w:hAnsiTheme="majorHAnsi" w:cs="Times New Roman"/>
                <w:bCs/>
                <w:iCs/>
                <w:color w:val="000000"/>
                <w:sz w:val="18"/>
                <w:szCs w:val="18"/>
                <w:lang w:val="en-GB" w:eastAsia="ru-RU"/>
              </w:rPr>
              <w:t xml:space="preserve"> thousand tons of meat per year and a feedlot for 50</w:t>
            </w:r>
            <w:r w:rsidR="00231B59">
              <w:rPr>
                <w:rFonts w:asciiTheme="majorHAnsi" w:eastAsia="Times New Roman" w:hAnsiTheme="majorHAnsi" w:cs="Times New Roman"/>
                <w:bCs/>
                <w:iCs/>
                <w:color w:val="000000"/>
                <w:sz w:val="18"/>
                <w:szCs w:val="18"/>
                <w:lang w:val="en-GB" w:eastAsia="ru-RU"/>
              </w:rPr>
              <w:t>,000</w:t>
            </w:r>
            <w:r w:rsidRPr="00271836">
              <w:rPr>
                <w:rFonts w:asciiTheme="majorHAnsi" w:eastAsia="Times New Roman" w:hAnsiTheme="majorHAnsi" w:cs="Times New Roman"/>
                <w:bCs/>
                <w:iCs/>
                <w:color w:val="000000"/>
                <w:sz w:val="18"/>
                <w:szCs w:val="18"/>
                <w:lang w:val="en-GB" w:eastAsia="ru-RU"/>
              </w:rPr>
              <w:t xml:space="preserve"> sheep and </w:t>
            </w:r>
            <w:r w:rsidR="00231B59">
              <w:rPr>
                <w:rFonts w:asciiTheme="majorHAnsi" w:eastAsia="Times New Roman" w:hAnsiTheme="majorHAnsi" w:cs="Times New Roman"/>
                <w:bCs/>
                <w:iCs/>
                <w:color w:val="000000"/>
                <w:sz w:val="18"/>
                <w:szCs w:val="18"/>
                <w:lang w:val="en-GB" w:eastAsia="ru-RU"/>
              </w:rPr>
              <w:t>1,000</w:t>
            </w:r>
            <w:r w:rsidRPr="00271836">
              <w:rPr>
                <w:rFonts w:asciiTheme="majorHAnsi" w:eastAsia="Times New Roman" w:hAnsiTheme="majorHAnsi" w:cs="Times New Roman"/>
                <w:bCs/>
                <w:iCs/>
                <w:color w:val="000000"/>
                <w:sz w:val="18"/>
                <w:szCs w:val="18"/>
                <w:lang w:val="en-GB" w:eastAsia="ru-RU"/>
              </w:rPr>
              <w:t xml:space="preserve"> head of cattle</w:t>
            </w:r>
            <w:r w:rsidR="009062DE">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A3C6C56" w14:textId="3CE4B0D0" w:rsidR="00FC4CEF" w:rsidRDefault="0061448D">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25.3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5210C8">
              <w:rPr>
                <w:rFonts w:asciiTheme="majorHAnsi" w:eastAsia="Times New Roman" w:hAnsiTheme="majorHAnsi" w:cs="Times New Roman"/>
                <w:color w:val="000000"/>
                <w:sz w:val="18"/>
                <w:szCs w:val="18"/>
                <w:lang w:val="en-GB" w:eastAsia="ru-RU"/>
              </w:rPr>
              <w:t>.</w:t>
            </w:r>
          </w:p>
          <w:p w14:paraId="28239600" w14:textId="2C5FE166" w:rsidR="0061448D" w:rsidRPr="00271836" w:rsidRDefault="005210C8" w:rsidP="004652E6">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r w:rsidR="0061448D" w:rsidRPr="00271836">
              <w:rPr>
                <w:rFonts w:asciiTheme="majorHAnsi" w:eastAsia="Times New Roman" w:hAnsiTheme="majorHAnsi" w:cs="Times New Roman"/>
                <w:color w:val="000000"/>
                <w:sz w:val="18"/>
                <w:szCs w:val="18"/>
                <w:lang w:val="en-GB" w:eastAsia="ru-RU"/>
              </w:rPr>
              <w:t xml:space="preserve"> RIFA </w:t>
            </w:r>
            <w:r w:rsidR="00FC4CEF">
              <w:rPr>
                <w:rFonts w:asciiTheme="majorHAnsi" w:eastAsia="Times New Roman" w:hAnsiTheme="majorHAnsi" w:cs="Times New Roman"/>
                <w:color w:val="000000"/>
                <w:sz w:val="18"/>
                <w:szCs w:val="18"/>
                <w:lang w:val="en-GB" w:eastAsia="ru-RU"/>
              </w:rPr>
              <w:t>I</w:t>
            </w:r>
            <w:r w:rsidR="00FC4CEF" w:rsidRPr="00271836">
              <w:rPr>
                <w:rFonts w:asciiTheme="majorHAnsi" w:eastAsia="Times New Roman" w:hAnsiTheme="majorHAnsi" w:cs="Times New Roman"/>
                <w:color w:val="000000"/>
                <w:sz w:val="18"/>
                <w:szCs w:val="18"/>
                <w:lang w:val="en-GB" w:eastAsia="ru-RU"/>
              </w:rPr>
              <w:t xml:space="preserve">nvestment </w:t>
            </w:r>
            <w:r w:rsidR="0061448D" w:rsidRPr="00271836">
              <w:rPr>
                <w:rFonts w:asciiTheme="majorHAnsi" w:eastAsia="Times New Roman" w:hAnsiTheme="majorHAnsi" w:cs="Times New Roman"/>
                <w:color w:val="000000"/>
                <w:sz w:val="18"/>
                <w:szCs w:val="18"/>
                <w:lang w:val="en-GB" w:eastAsia="ru-RU"/>
              </w:rPr>
              <w:t>LLP</w:t>
            </w:r>
            <w:r w:rsidR="009062DE">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5851CBE4" w14:textId="5312D89F" w:rsidR="0061448D" w:rsidRPr="00271836" w:rsidRDefault="00F069CE">
            <w:pPr>
              <w:spacing w:line="240" w:lineRule="auto"/>
              <w:rPr>
                <w:rFonts w:asciiTheme="majorHAnsi" w:hAnsiTheme="majorHAnsi" w:cs="Times New Roman"/>
                <w:color w:val="000000"/>
                <w:sz w:val="18"/>
                <w:szCs w:val="18"/>
                <w:lang w:val="en-GB"/>
              </w:rPr>
            </w:pPr>
            <w:r w:rsidRPr="00271836">
              <w:rPr>
                <w:rFonts w:asciiTheme="majorHAnsi" w:eastAsia="Times New Roman" w:hAnsiTheme="majorHAnsi" w:cs="Times New Roman"/>
                <w:color w:val="000000"/>
                <w:sz w:val="18"/>
                <w:szCs w:val="18"/>
                <w:lang w:val="en-GB" w:eastAsia="ru-RU"/>
              </w:rPr>
              <w:t xml:space="preserve">Commercial: </w:t>
            </w:r>
            <w:r w:rsidR="0061448D" w:rsidRPr="00271836">
              <w:rPr>
                <w:rFonts w:asciiTheme="majorHAnsi" w:eastAsia="Times New Roman" w:hAnsiTheme="majorHAnsi" w:cs="Times New Roman"/>
                <w:color w:val="000000"/>
                <w:sz w:val="18"/>
                <w:szCs w:val="18"/>
                <w:lang w:val="en-GB" w:eastAsia="ru-RU"/>
              </w:rPr>
              <w:t xml:space="preserve">Wholesale prices in both Kazakhstan and China are now $3 per kilo of beef. Retail prices for </w:t>
            </w:r>
            <w:r w:rsidR="00AF5159">
              <w:rPr>
                <w:rFonts w:asciiTheme="majorHAnsi" w:eastAsia="Times New Roman" w:hAnsiTheme="majorHAnsi" w:cs="Times New Roman"/>
                <w:color w:val="000000"/>
                <w:sz w:val="18"/>
                <w:szCs w:val="18"/>
                <w:lang w:val="en-GB" w:eastAsia="ru-RU"/>
              </w:rPr>
              <w:t>frozen</w:t>
            </w:r>
            <w:r w:rsidR="00AF5159"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beef in Kazakhstan are $4.2</w:t>
            </w:r>
            <w:r w:rsidR="00B55B9D">
              <w:rPr>
                <w:rFonts w:asciiTheme="majorHAnsi" w:eastAsia="Times New Roman" w:hAnsiTheme="majorHAnsi" w:cs="Times New Roman"/>
                <w:color w:val="000000"/>
                <w:sz w:val="18"/>
                <w:szCs w:val="18"/>
                <w:lang w:val="en-GB" w:eastAsia="ru-RU"/>
              </w:rPr>
              <w:t>0 and $7.20</w:t>
            </w:r>
            <w:r w:rsidR="0061448D" w:rsidRPr="00271836">
              <w:rPr>
                <w:rFonts w:asciiTheme="majorHAnsi" w:eastAsia="Times New Roman" w:hAnsiTheme="majorHAnsi" w:cs="Times New Roman"/>
                <w:color w:val="000000"/>
                <w:sz w:val="18"/>
                <w:szCs w:val="18"/>
                <w:lang w:val="en-GB" w:eastAsia="ru-RU"/>
              </w:rPr>
              <w:t xml:space="preserve"> in China. However, if one analyses the project as a part of </w:t>
            </w:r>
            <w:r w:rsidR="00B55B9D">
              <w:rPr>
                <w:rFonts w:asciiTheme="majorHAnsi" w:eastAsia="Times New Roman" w:hAnsiTheme="majorHAnsi" w:cs="Times New Roman"/>
                <w:color w:val="000000"/>
                <w:sz w:val="18"/>
                <w:szCs w:val="18"/>
                <w:lang w:val="en-GB" w:eastAsia="ru-RU"/>
              </w:rPr>
              <w:t xml:space="preserve">the </w:t>
            </w:r>
            <w:r w:rsidR="00AF5159">
              <w:rPr>
                <w:rFonts w:asciiTheme="majorHAnsi" w:eastAsia="Times New Roman" w:hAnsiTheme="majorHAnsi" w:cs="Times New Roman"/>
                <w:color w:val="000000"/>
                <w:sz w:val="18"/>
                <w:szCs w:val="18"/>
                <w:lang w:val="en-GB" w:eastAsia="ru-RU"/>
              </w:rPr>
              <w:t>large-scale</w:t>
            </w:r>
            <w:r w:rsidR="00AF5159"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industrialization </w:t>
            </w:r>
            <w:r w:rsidR="00B55B9D">
              <w:rPr>
                <w:rFonts w:asciiTheme="majorHAnsi" w:eastAsia="Times New Roman" w:hAnsiTheme="majorHAnsi" w:cs="Times New Roman"/>
                <w:color w:val="000000"/>
                <w:sz w:val="18"/>
                <w:szCs w:val="18"/>
                <w:lang w:val="en-GB" w:eastAsia="ru-RU"/>
              </w:rPr>
              <w:t>of</w:t>
            </w:r>
            <w:r w:rsidR="00B55B9D"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the agricultural sector and considers that the majority of the produced goods will be exported to China, it becomes clear that the project also has strategic goals.</w:t>
            </w:r>
          </w:p>
          <w:p w14:paraId="3CF1DDE8" w14:textId="77777777" w:rsidR="00F069CE" w:rsidRPr="00271836" w:rsidRDefault="00F069CE">
            <w:pPr>
              <w:spacing w:line="240" w:lineRule="auto"/>
              <w:rPr>
                <w:rFonts w:asciiTheme="majorHAnsi" w:hAnsiTheme="majorHAnsi" w:cs="Times New Roman"/>
                <w:color w:val="000000"/>
                <w:sz w:val="18"/>
                <w:szCs w:val="18"/>
                <w:lang w:val="en-GB"/>
              </w:rPr>
            </w:pPr>
          </w:p>
          <w:p w14:paraId="076F8ACE" w14:textId="0FEF23B8" w:rsidR="0061448D" w:rsidRPr="00271836" w:rsidRDefault="00F069CE">
            <w:pPr>
              <w:spacing w:line="240" w:lineRule="auto"/>
              <w:rPr>
                <w:rFonts w:asciiTheme="majorHAnsi" w:hAnsiTheme="majorHAnsi" w:cs="Times New Roman"/>
                <w:color w:val="000000"/>
                <w:sz w:val="18"/>
                <w:szCs w:val="18"/>
                <w:lang w:val="en-GB"/>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 </w:t>
            </w:r>
            <w:r w:rsidRPr="00271836">
              <w:rPr>
                <w:rFonts w:asciiTheme="majorHAnsi" w:hAnsiTheme="majorHAnsi" w:cs="Times New Roman"/>
                <w:color w:val="000000"/>
                <w:sz w:val="18"/>
                <w:szCs w:val="18"/>
                <w:lang w:val="en-GB"/>
              </w:rPr>
              <w:t>T</w:t>
            </w:r>
            <w:r w:rsidR="0061448D" w:rsidRPr="00271836">
              <w:rPr>
                <w:rFonts w:asciiTheme="majorHAnsi" w:hAnsiTheme="majorHAnsi" w:cs="Times New Roman"/>
                <w:color w:val="000000"/>
                <w:sz w:val="18"/>
                <w:szCs w:val="18"/>
                <w:lang w:val="en-GB"/>
              </w:rPr>
              <w:t>he project is one of the 19 projects und</w:t>
            </w:r>
            <w:r w:rsidR="00E425C9" w:rsidRPr="00271836">
              <w:rPr>
                <w:rFonts w:asciiTheme="majorHAnsi" w:hAnsiTheme="majorHAnsi" w:cs="Times New Roman"/>
                <w:color w:val="000000"/>
                <w:sz w:val="18"/>
                <w:szCs w:val="18"/>
                <w:lang w:val="en-GB"/>
              </w:rPr>
              <w:t xml:space="preserve">er the national </w:t>
            </w:r>
            <w:r w:rsidR="00B55B9D">
              <w:rPr>
                <w:rFonts w:asciiTheme="majorHAnsi" w:hAnsiTheme="majorHAnsi" w:cs="Times New Roman"/>
                <w:color w:val="000000"/>
                <w:sz w:val="18"/>
                <w:szCs w:val="18"/>
                <w:lang w:val="en-GB"/>
              </w:rPr>
              <w:t>initiative “</w:t>
            </w:r>
            <w:r w:rsidR="0061448D" w:rsidRPr="00271836">
              <w:rPr>
                <w:rFonts w:asciiTheme="majorHAnsi" w:hAnsiTheme="majorHAnsi" w:cs="Times New Roman"/>
                <w:color w:val="000000"/>
                <w:sz w:val="18"/>
                <w:szCs w:val="18"/>
                <w:lang w:val="en-GB"/>
              </w:rPr>
              <w:t xml:space="preserve">100 </w:t>
            </w:r>
            <w:r w:rsidR="00B55B9D">
              <w:rPr>
                <w:rFonts w:asciiTheme="majorHAnsi" w:hAnsiTheme="majorHAnsi" w:cs="Times New Roman"/>
                <w:color w:val="000000"/>
                <w:sz w:val="18"/>
                <w:szCs w:val="18"/>
                <w:lang w:val="en-GB"/>
              </w:rPr>
              <w:t>S</w:t>
            </w:r>
            <w:r w:rsidR="00B55B9D" w:rsidRPr="00271836">
              <w:rPr>
                <w:rFonts w:asciiTheme="majorHAnsi" w:hAnsiTheme="majorHAnsi" w:cs="Times New Roman"/>
                <w:color w:val="000000"/>
                <w:sz w:val="18"/>
                <w:szCs w:val="18"/>
                <w:lang w:val="en-GB"/>
              </w:rPr>
              <w:t xml:space="preserve">pecific </w:t>
            </w:r>
            <w:r w:rsidR="00B55B9D">
              <w:rPr>
                <w:rFonts w:asciiTheme="majorHAnsi" w:hAnsiTheme="majorHAnsi" w:cs="Times New Roman"/>
                <w:color w:val="000000"/>
                <w:sz w:val="18"/>
                <w:szCs w:val="18"/>
                <w:lang w:val="en-GB"/>
              </w:rPr>
              <w:t>S</w:t>
            </w:r>
            <w:r w:rsidR="00B55B9D" w:rsidRPr="00271836">
              <w:rPr>
                <w:rFonts w:asciiTheme="majorHAnsi" w:hAnsiTheme="majorHAnsi" w:cs="Times New Roman"/>
                <w:color w:val="000000"/>
                <w:sz w:val="18"/>
                <w:szCs w:val="18"/>
                <w:lang w:val="en-GB"/>
              </w:rPr>
              <w:t>teps</w:t>
            </w:r>
            <w:r w:rsidR="00B55B9D">
              <w:rPr>
                <w:rFonts w:asciiTheme="majorHAnsi" w:hAnsiTheme="majorHAnsi" w:cs="Times New Roman"/>
                <w:color w:val="000000"/>
                <w:sz w:val="18"/>
                <w:szCs w:val="18"/>
                <w:lang w:val="en-GB"/>
              </w:rPr>
              <w:t>”,</w:t>
            </w:r>
            <w:r w:rsidR="0061448D" w:rsidRPr="00271836">
              <w:rPr>
                <w:rFonts w:asciiTheme="majorHAnsi" w:hAnsiTheme="majorHAnsi" w:cs="Times New Roman"/>
                <w:color w:val="000000"/>
                <w:sz w:val="18"/>
                <w:szCs w:val="18"/>
                <w:lang w:val="en-GB"/>
              </w:rPr>
              <w:t xml:space="preserve"> </w:t>
            </w:r>
            <w:r w:rsidR="00B55B9D">
              <w:rPr>
                <w:rFonts w:asciiTheme="majorHAnsi" w:hAnsiTheme="majorHAnsi" w:cs="Times New Roman"/>
                <w:color w:val="000000"/>
                <w:sz w:val="18"/>
                <w:szCs w:val="18"/>
                <w:lang w:val="en-GB"/>
              </w:rPr>
              <w:t>which</w:t>
            </w:r>
            <w:r w:rsidR="00B55B9D" w:rsidRPr="00271836">
              <w:rPr>
                <w:rFonts w:asciiTheme="majorHAnsi" w:hAnsiTheme="majorHAnsi" w:cs="Times New Roman"/>
                <w:color w:val="000000"/>
                <w:sz w:val="18"/>
                <w:szCs w:val="18"/>
                <w:lang w:val="en-GB"/>
              </w:rPr>
              <w:t xml:space="preserve"> </w:t>
            </w:r>
            <w:r w:rsidR="0061448D" w:rsidRPr="00271836">
              <w:rPr>
                <w:rFonts w:asciiTheme="majorHAnsi" w:hAnsiTheme="majorHAnsi" w:cs="Times New Roman"/>
                <w:color w:val="000000"/>
                <w:sz w:val="18"/>
                <w:szCs w:val="18"/>
                <w:lang w:val="en-GB"/>
              </w:rPr>
              <w:t xml:space="preserve">includes </w:t>
            </w:r>
            <w:r w:rsidR="00B55B9D">
              <w:rPr>
                <w:rFonts w:asciiTheme="majorHAnsi" w:hAnsiTheme="majorHAnsi" w:cs="Times New Roman"/>
                <w:color w:val="000000"/>
                <w:sz w:val="18"/>
                <w:szCs w:val="18"/>
                <w:lang w:val="en-GB"/>
              </w:rPr>
              <w:t xml:space="preserve">the </w:t>
            </w:r>
            <w:r w:rsidR="0061448D" w:rsidRPr="00271836">
              <w:rPr>
                <w:rFonts w:asciiTheme="majorHAnsi" w:hAnsiTheme="majorHAnsi" w:cs="Times New Roman"/>
                <w:color w:val="000000"/>
                <w:sz w:val="18"/>
                <w:szCs w:val="18"/>
                <w:lang w:val="en-GB"/>
              </w:rPr>
              <w:t xml:space="preserve">creation of processing enterprises in </w:t>
            </w:r>
            <w:r w:rsidR="00B55B9D">
              <w:rPr>
                <w:rFonts w:asciiTheme="majorHAnsi" w:hAnsiTheme="majorHAnsi" w:cs="Times New Roman"/>
                <w:color w:val="000000"/>
                <w:sz w:val="18"/>
                <w:szCs w:val="18"/>
                <w:lang w:val="en-GB"/>
              </w:rPr>
              <w:t xml:space="preserve">the </w:t>
            </w:r>
            <w:r w:rsidR="0061448D" w:rsidRPr="00271836">
              <w:rPr>
                <w:rFonts w:asciiTheme="majorHAnsi" w:hAnsiTheme="majorHAnsi" w:cs="Times New Roman"/>
                <w:color w:val="000000"/>
                <w:sz w:val="18"/>
                <w:szCs w:val="18"/>
                <w:lang w:val="en-GB"/>
              </w:rPr>
              <w:t>agricultural sector. However</w:t>
            </w:r>
            <w:r w:rsidR="00B55B9D">
              <w:rPr>
                <w:rFonts w:asciiTheme="majorHAnsi" w:hAnsiTheme="majorHAnsi" w:cs="Times New Roman"/>
                <w:color w:val="000000"/>
                <w:sz w:val="18"/>
                <w:szCs w:val="18"/>
                <w:lang w:val="en-GB"/>
              </w:rPr>
              <w:t>,</w:t>
            </w:r>
            <w:r w:rsidR="0061448D" w:rsidRPr="00271836">
              <w:rPr>
                <w:rFonts w:asciiTheme="majorHAnsi" w:hAnsiTheme="majorHAnsi" w:cs="Times New Roman"/>
                <w:color w:val="000000"/>
                <w:sz w:val="18"/>
                <w:szCs w:val="18"/>
                <w:lang w:val="en-GB"/>
              </w:rPr>
              <w:t xml:space="preserve"> it </w:t>
            </w:r>
            <w:r w:rsidR="00AF5159">
              <w:rPr>
                <w:rFonts w:asciiTheme="majorHAnsi" w:hAnsiTheme="majorHAnsi" w:cs="Times New Roman"/>
                <w:color w:val="000000"/>
                <w:sz w:val="18"/>
                <w:szCs w:val="18"/>
                <w:lang w:val="en-GB"/>
              </w:rPr>
              <w:t>could</w:t>
            </w:r>
            <w:r w:rsidR="00AF5159" w:rsidRPr="00271836">
              <w:rPr>
                <w:rFonts w:asciiTheme="majorHAnsi" w:hAnsiTheme="majorHAnsi" w:cs="Times New Roman"/>
                <w:color w:val="000000"/>
                <w:sz w:val="18"/>
                <w:szCs w:val="18"/>
                <w:lang w:val="en-GB"/>
              </w:rPr>
              <w:t xml:space="preserve"> </w:t>
            </w:r>
            <w:r w:rsidR="00AF5159">
              <w:rPr>
                <w:rFonts w:asciiTheme="majorHAnsi" w:hAnsiTheme="majorHAnsi" w:cs="Times New Roman"/>
                <w:color w:val="000000"/>
                <w:sz w:val="18"/>
                <w:szCs w:val="18"/>
                <w:lang w:val="en-GB"/>
              </w:rPr>
              <w:t xml:space="preserve">still </w:t>
            </w:r>
            <w:r w:rsidR="0061448D" w:rsidRPr="00271836">
              <w:rPr>
                <w:rFonts w:asciiTheme="majorHAnsi" w:hAnsiTheme="majorHAnsi" w:cs="Times New Roman"/>
                <w:color w:val="000000"/>
                <w:sz w:val="18"/>
                <w:szCs w:val="18"/>
                <w:lang w:val="en-GB"/>
              </w:rPr>
              <w:t xml:space="preserve">be counted </w:t>
            </w:r>
            <w:r w:rsidR="00B55B9D">
              <w:rPr>
                <w:rFonts w:asciiTheme="majorHAnsi" w:hAnsiTheme="majorHAnsi" w:cs="Times New Roman"/>
                <w:color w:val="000000"/>
                <w:sz w:val="18"/>
                <w:szCs w:val="18"/>
                <w:lang w:val="en-GB"/>
              </w:rPr>
              <w:t xml:space="preserve">as a </w:t>
            </w:r>
            <w:r w:rsidR="0061448D" w:rsidRPr="00271836">
              <w:rPr>
                <w:rFonts w:asciiTheme="majorHAnsi" w:hAnsiTheme="majorHAnsi" w:cs="Times New Roman"/>
                <w:color w:val="000000"/>
                <w:sz w:val="18"/>
                <w:szCs w:val="18"/>
                <w:lang w:val="en-GB"/>
              </w:rPr>
              <w:t>BRI</w:t>
            </w:r>
            <w:r w:rsidR="00B55B9D">
              <w:rPr>
                <w:rFonts w:asciiTheme="majorHAnsi" w:hAnsiTheme="majorHAnsi" w:cs="Times New Roman"/>
                <w:color w:val="000000"/>
                <w:sz w:val="18"/>
                <w:szCs w:val="18"/>
                <w:lang w:val="en-GB"/>
              </w:rPr>
              <w:t xml:space="preserve"> project since it </w:t>
            </w:r>
            <w:r w:rsidR="0061448D" w:rsidRPr="00271836">
              <w:rPr>
                <w:rFonts w:asciiTheme="majorHAnsi" w:hAnsiTheme="majorHAnsi" w:cs="Times New Roman"/>
                <w:color w:val="000000"/>
                <w:sz w:val="18"/>
                <w:szCs w:val="18"/>
                <w:lang w:val="en-GB"/>
              </w:rPr>
              <w:t xml:space="preserve">was </w:t>
            </w:r>
            <w:r w:rsidR="00AF5159">
              <w:rPr>
                <w:rFonts w:asciiTheme="majorHAnsi" w:hAnsiTheme="majorHAnsi" w:cs="Times New Roman"/>
                <w:color w:val="000000"/>
                <w:sz w:val="18"/>
                <w:szCs w:val="18"/>
                <w:lang w:val="en-GB"/>
              </w:rPr>
              <w:t xml:space="preserve">implemented during the BRI period </w:t>
            </w:r>
            <w:r w:rsidR="0061448D" w:rsidRPr="00271836">
              <w:rPr>
                <w:rFonts w:asciiTheme="majorHAnsi" w:hAnsiTheme="majorHAnsi" w:cs="Times New Roman"/>
                <w:color w:val="000000"/>
                <w:sz w:val="18"/>
                <w:szCs w:val="18"/>
                <w:lang w:val="en-GB"/>
              </w:rPr>
              <w:t xml:space="preserve">and </w:t>
            </w:r>
            <w:r w:rsidR="00AF5159">
              <w:rPr>
                <w:rFonts w:asciiTheme="majorHAnsi" w:hAnsiTheme="majorHAnsi" w:cs="Times New Roman"/>
                <w:color w:val="000000"/>
                <w:sz w:val="18"/>
                <w:szCs w:val="18"/>
                <w:lang w:val="en-GB"/>
              </w:rPr>
              <w:t xml:space="preserve">is </w:t>
            </w:r>
            <w:r w:rsidR="0061448D" w:rsidRPr="00271836">
              <w:rPr>
                <w:rFonts w:asciiTheme="majorHAnsi" w:hAnsiTheme="majorHAnsi" w:cs="Times New Roman"/>
                <w:color w:val="000000"/>
                <w:sz w:val="18"/>
                <w:szCs w:val="18"/>
                <w:lang w:val="en-GB"/>
              </w:rPr>
              <w:t>oriented to</w:t>
            </w:r>
            <w:r w:rsidR="00B55B9D">
              <w:rPr>
                <w:rFonts w:asciiTheme="majorHAnsi" w:hAnsiTheme="majorHAnsi" w:cs="Times New Roman"/>
                <w:color w:val="000000"/>
                <w:sz w:val="18"/>
                <w:szCs w:val="18"/>
                <w:lang w:val="en-GB"/>
              </w:rPr>
              <w:t>wards</w:t>
            </w:r>
            <w:r w:rsidR="0061448D" w:rsidRPr="00271836">
              <w:rPr>
                <w:rFonts w:asciiTheme="majorHAnsi" w:hAnsiTheme="majorHAnsi" w:cs="Times New Roman"/>
                <w:color w:val="000000"/>
                <w:sz w:val="18"/>
                <w:szCs w:val="18"/>
                <w:lang w:val="en-GB"/>
              </w:rPr>
              <w:t xml:space="preserve"> the Chinese market. </w:t>
            </w:r>
          </w:p>
        </w:tc>
        <w:tc>
          <w:tcPr>
            <w:tcW w:w="1134" w:type="dxa"/>
            <w:shd w:val="clear" w:color="auto" w:fill="FFFFFF" w:themeFill="background1"/>
            <w:vAlign w:val="center"/>
            <w:hideMark/>
          </w:tcPr>
          <w:p w14:paraId="5D2CA3D3"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1495CF30" w14:textId="7D0D1C53"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0204685B" w14:textId="77777777" w:rsidTr="00F673F1">
        <w:trPr>
          <w:trHeight w:val="667"/>
          <w:jc w:val="center"/>
        </w:trPr>
        <w:tc>
          <w:tcPr>
            <w:tcW w:w="846" w:type="dxa"/>
            <w:shd w:val="clear" w:color="auto" w:fill="FFFFFF" w:themeFill="background1"/>
            <w:vAlign w:val="center"/>
            <w:hideMark/>
          </w:tcPr>
          <w:p w14:paraId="6618D7EE" w14:textId="46379EF4" w:rsidR="0061448D" w:rsidRPr="00271836" w:rsidRDefault="0061448D" w:rsidP="004652E6">
            <w:pPr>
              <w:spacing w:line="240" w:lineRule="auto"/>
              <w:jc w:val="left"/>
              <w:rPr>
                <w:rFonts w:asciiTheme="majorHAnsi" w:eastAsia="Times New Roman" w:hAnsiTheme="majorHAnsi" w:cs="Times New Roman"/>
                <w:sz w:val="18"/>
                <w:szCs w:val="18"/>
                <w:highlight w:val="red"/>
                <w:lang w:val="en-GB" w:eastAsia="ru-RU"/>
              </w:rPr>
            </w:pPr>
            <w:r w:rsidRPr="00271836">
              <w:rPr>
                <w:rFonts w:asciiTheme="majorHAnsi" w:eastAsia="Times New Roman" w:hAnsiTheme="majorHAnsi" w:cs="Times New Roman"/>
                <w:sz w:val="18"/>
                <w:szCs w:val="18"/>
                <w:lang w:val="en-GB" w:eastAsia="ru-RU"/>
              </w:rPr>
              <w:t>2017</w:t>
            </w:r>
            <w:r w:rsidR="00231B59">
              <w:rPr>
                <w:rFonts w:asciiTheme="majorHAnsi" w:eastAsia="Times New Roman" w:hAnsiTheme="majorHAnsi" w:cs="Times New Roman"/>
                <w:sz w:val="18"/>
                <w:szCs w:val="18"/>
                <w:lang w:val="en-GB" w:eastAsia="ru-RU"/>
              </w:rPr>
              <w:t>–</w:t>
            </w:r>
            <w:r w:rsidRPr="00271836">
              <w:rPr>
                <w:rFonts w:asciiTheme="majorHAnsi" w:eastAsia="Times New Roman" w:hAnsiTheme="majorHAnsi" w:cs="Times New Roman"/>
                <w:sz w:val="18"/>
                <w:szCs w:val="18"/>
                <w:lang w:val="en-GB" w:eastAsia="ru-RU"/>
              </w:rPr>
              <w:t>2018</w:t>
            </w:r>
          </w:p>
        </w:tc>
        <w:tc>
          <w:tcPr>
            <w:tcW w:w="1984" w:type="dxa"/>
            <w:shd w:val="clear" w:color="auto" w:fill="FFFFFF" w:themeFill="background1"/>
            <w:vAlign w:val="center"/>
          </w:tcPr>
          <w:p w14:paraId="13C86273" w14:textId="45D435A9"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Poultry farm construction</w:t>
            </w:r>
            <w:r w:rsidR="00231B59">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6220C596" w14:textId="667E8093"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w:t>
            </w:r>
            <w:r w:rsidR="00C507E4" w:rsidRPr="00271836">
              <w:rPr>
                <w:rFonts w:asciiTheme="majorHAnsi" w:eastAsia="Times New Roman" w:hAnsiTheme="majorHAnsi" w:cs="Times New Roman"/>
                <w:color w:val="000000"/>
                <w:sz w:val="18"/>
                <w:szCs w:val="18"/>
                <w:lang w:val="en-GB" w:eastAsia="ru-RU"/>
              </w:rPr>
              <w:t>st of the project</w:t>
            </w:r>
            <w:r w:rsidR="00FC4CEF">
              <w:rPr>
                <w:rFonts w:asciiTheme="majorHAnsi" w:eastAsia="Times New Roman" w:hAnsiTheme="majorHAnsi" w:cs="Times New Roman"/>
                <w:color w:val="000000"/>
                <w:sz w:val="18"/>
                <w:szCs w:val="18"/>
                <w:lang w:val="en-GB" w:eastAsia="ru-RU"/>
              </w:rPr>
              <w:t>:</w:t>
            </w:r>
            <w:r w:rsidR="00C507E4" w:rsidRPr="00271836">
              <w:rPr>
                <w:rFonts w:asciiTheme="majorHAnsi" w:eastAsia="Times New Roman" w:hAnsiTheme="majorHAnsi" w:cs="Times New Roman"/>
                <w:color w:val="000000"/>
                <w:sz w:val="18"/>
                <w:szCs w:val="18"/>
                <w:lang w:val="en-GB" w:eastAsia="ru-RU"/>
              </w:rPr>
              <w:t xml:space="preserve"> 20 </w:t>
            </w:r>
            <w:r w:rsidR="00FC4CEF">
              <w:rPr>
                <w:rFonts w:asciiTheme="majorHAnsi" w:eastAsia="Times New Roman" w:hAnsiTheme="majorHAnsi" w:cs="Times New Roman"/>
                <w:color w:val="000000"/>
                <w:sz w:val="18"/>
                <w:szCs w:val="18"/>
                <w:lang w:val="en-GB" w:eastAsia="ru-RU"/>
              </w:rPr>
              <w:t>mln</w:t>
            </w:r>
            <w:r w:rsidR="00C507E4" w:rsidRPr="00271836">
              <w:rPr>
                <w:rFonts w:asciiTheme="majorHAnsi" w:eastAsia="Times New Roman" w:hAnsiTheme="majorHAnsi" w:cs="Times New Roman"/>
                <w:color w:val="000000"/>
                <w:sz w:val="18"/>
                <w:szCs w:val="18"/>
                <w:lang w:val="en-GB" w:eastAsia="ru-RU"/>
              </w:rPr>
              <w:t xml:space="preserve"> USD</w:t>
            </w:r>
            <w:r w:rsidR="00FC4CEF">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5410B9F0" w14:textId="62883587" w:rsidR="0061448D" w:rsidRPr="00271836" w:rsidRDefault="00F069CE">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p>
          <w:p w14:paraId="1E7A5A9B" w14:textId="77777777" w:rsidR="00F069CE" w:rsidRPr="00271836" w:rsidRDefault="00F069CE">
            <w:pPr>
              <w:spacing w:line="240" w:lineRule="auto"/>
              <w:rPr>
                <w:rFonts w:asciiTheme="majorHAnsi" w:eastAsia="Times New Roman" w:hAnsiTheme="majorHAnsi" w:cs="Times New Roman"/>
                <w:color w:val="000000"/>
                <w:sz w:val="18"/>
                <w:szCs w:val="18"/>
                <w:lang w:val="en-GB" w:eastAsia="ru-RU"/>
              </w:rPr>
            </w:pPr>
          </w:p>
          <w:p w14:paraId="1E48FC90" w14:textId="6439FF6A" w:rsidR="0061448D" w:rsidRPr="00271836" w:rsidRDefault="00F069CE">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p>
        </w:tc>
        <w:tc>
          <w:tcPr>
            <w:tcW w:w="1134" w:type="dxa"/>
            <w:shd w:val="clear" w:color="auto" w:fill="FFFFFF" w:themeFill="background1"/>
            <w:vAlign w:val="center"/>
            <w:hideMark/>
          </w:tcPr>
          <w:p w14:paraId="710DD775"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3B0F97B8" w14:textId="7B049E99"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78367C56" w14:textId="77777777" w:rsidTr="00F673F1">
        <w:trPr>
          <w:trHeight w:val="832"/>
          <w:jc w:val="center"/>
        </w:trPr>
        <w:tc>
          <w:tcPr>
            <w:tcW w:w="846" w:type="dxa"/>
            <w:shd w:val="clear" w:color="auto" w:fill="FFFFFF" w:themeFill="background1"/>
            <w:vAlign w:val="center"/>
            <w:hideMark/>
          </w:tcPr>
          <w:p w14:paraId="6DA9498B" w14:textId="1E17831D" w:rsidR="0061448D" w:rsidRPr="00271836" w:rsidRDefault="0061448D" w:rsidP="004652E6">
            <w:pPr>
              <w:spacing w:line="240" w:lineRule="auto"/>
              <w:jc w:val="left"/>
              <w:rPr>
                <w:rFonts w:asciiTheme="majorHAnsi" w:eastAsia="Times New Roman" w:hAnsiTheme="majorHAnsi" w:cs="Times New Roman"/>
                <w:sz w:val="18"/>
                <w:szCs w:val="18"/>
                <w:highlight w:val="red"/>
                <w:lang w:val="en-GB" w:eastAsia="ru-RU"/>
              </w:rPr>
            </w:pPr>
            <w:r w:rsidRPr="00271836">
              <w:rPr>
                <w:rFonts w:asciiTheme="majorHAnsi" w:eastAsia="Times New Roman" w:hAnsiTheme="majorHAnsi" w:cs="Times New Roman"/>
                <w:sz w:val="18"/>
                <w:szCs w:val="18"/>
                <w:lang w:val="en-GB" w:eastAsia="ru-RU"/>
              </w:rPr>
              <w:t>2017</w:t>
            </w:r>
            <w:r w:rsidR="00231B59">
              <w:rPr>
                <w:rFonts w:asciiTheme="majorHAnsi" w:eastAsia="Times New Roman" w:hAnsiTheme="majorHAnsi" w:cs="Times New Roman"/>
                <w:sz w:val="18"/>
                <w:szCs w:val="18"/>
                <w:lang w:val="en-GB" w:eastAsia="ru-RU"/>
              </w:rPr>
              <w:t>–</w:t>
            </w:r>
            <w:r w:rsidRPr="00271836">
              <w:rPr>
                <w:rFonts w:asciiTheme="majorHAnsi" w:eastAsia="Times New Roman" w:hAnsiTheme="majorHAnsi" w:cs="Times New Roman"/>
                <w:sz w:val="18"/>
                <w:szCs w:val="18"/>
                <w:lang w:val="en-GB" w:eastAsia="ru-RU"/>
              </w:rPr>
              <w:t>2018</w:t>
            </w:r>
          </w:p>
        </w:tc>
        <w:tc>
          <w:tcPr>
            <w:tcW w:w="1984" w:type="dxa"/>
            <w:shd w:val="clear" w:color="auto" w:fill="FFFFFF" w:themeFill="background1"/>
            <w:vAlign w:val="center"/>
          </w:tcPr>
          <w:p w14:paraId="7D7B5025" w14:textId="0F1CA51E"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Construction of workshops for the processing of antler and meat products </w:t>
            </w:r>
            <w:r w:rsidR="00CF74B0">
              <w:rPr>
                <w:rFonts w:asciiTheme="majorHAnsi" w:eastAsia="Times New Roman" w:hAnsiTheme="majorHAnsi" w:cs="Times New Roman"/>
                <w:bCs/>
                <w:iCs/>
                <w:color w:val="000000"/>
                <w:sz w:val="18"/>
                <w:szCs w:val="18"/>
                <w:lang w:val="en-GB" w:eastAsia="ru-RU"/>
              </w:rPr>
              <w:t>at t</w:t>
            </w:r>
            <w:r w:rsidRPr="00271836">
              <w:rPr>
                <w:rFonts w:asciiTheme="majorHAnsi" w:eastAsia="Times New Roman" w:hAnsiTheme="majorHAnsi" w:cs="Times New Roman"/>
                <w:bCs/>
                <w:iCs/>
                <w:color w:val="000000"/>
                <w:sz w:val="18"/>
                <w:szCs w:val="18"/>
                <w:lang w:val="en-GB" w:eastAsia="ru-RU"/>
              </w:rPr>
              <w:t xml:space="preserve">he farm </w:t>
            </w:r>
            <w:r w:rsidR="00CF74B0">
              <w:rPr>
                <w:rFonts w:asciiTheme="majorHAnsi" w:eastAsia="Times New Roman" w:hAnsiTheme="majorHAnsi" w:cs="Times New Roman"/>
                <w:bCs/>
                <w:iCs/>
                <w:color w:val="000000"/>
                <w:sz w:val="18"/>
                <w:szCs w:val="18"/>
                <w:lang w:val="en-GB" w:eastAsia="ru-RU"/>
              </w:rPr>
              <w:t xml:space="preserve">at </w:t>
            </w:r>
            <w:proofErr w:type="spellStart"/>
            <w:r w:rsidRPr="00271836">
              <w:rPr>
                <w:rFonts w:asciiTheme="majorHAnsi" w:eastAsia="Times New Roman" w:hAnsiTheme="majorHAnsi" w:cs="Times New Roman"/>
                <w:bCs/>
                <w:iCs/>
                <w:color w:val="000000"/>
                <w:sz w:val="18"/>
                <w:szCs w:val="18"/>
                <w:lang w:val="en-GB" w:eastAsia="ru-RU"/>
              </w:rPr>
              <w:t>Oleniy</w:t>
            </w:r>
            <w:proofErr w:type="spellEnd"/>
            <w:r w:rsidRPr="00271836">
              <w:rPr>
                <w:rFonts w:asciiTheme="majorHAnsi" w:eastAsia="Times New Roman" w:hAnsiTheme="majorHAnsi" w:cs="Times New Roman"/>
                <w:bCs/>
                <w:iCs/>
                <w:color w:val="000000"/>
                <w:sz w:val="18"/>
                <w:szCs w:val="18"/>
                <w:lang w:val="en-GB" w:eastAsia="ru-RU"/>
              </w:rPr>
              <w:t xml:space="preserve"> Park</w:t>
            </w:r>
            <w:r w:rsidR="00CF74B0">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12775BCD" w14:textId="1D8A9ABD"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1.7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FC4CEF">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03416157" w14:textId="39975A74" w:rsidR="0061448D" w:rsidRPr="00271836" w:rsidRDefault="0061448D">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r w:rsidR="00F069CE" w:rsidRPr="00271836">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p>
          <w:p w14:paraId="7E75E655" w14:textId="77777777" w:rsidR="00F069CE" w:rsidRPr="00271836" w:rsidRDefault="00F069CE">
            <w:pPr>
              <w:spacing w:line="240" w:lineRule="auto"/>
              <w:rPr>
                <w:rFonts w:asciiTheme="majorHAnsi" w:eastAsia="Times New Roman" w:hAnsiTheme="majorHAnsi" w:cs="Times New Roman"/>
                <w:color w:val="000000"/>
                <w:sz w:val="18"/>
                <w:szCs w:val="18"/>
                <w:lang w:val="en-GB" w:eastAsia="ru-RU"/>
              </w:rPr>
            </w:pPr>
          </w:p>
          <w:p w14:paraId="08097628" w14:textId="200880D8" w:rsidR="0061448D" w:rsidRPr="00271836" w:rsidRDefault="00F069CE">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p>
        </w:tc>
        <w:tc>
          <w:tcPr>
            <w:tcW w:w="1134" w:type="dxa"/>
            <w:shd w:val="clear" w:color="auto" w:fill="FFFFFF" w:themeFill="background1"/>
            <w:vAlign w:val="center"/>
            <w:hideMark/>
          </w:tcPr>
          <w:p w14:paraId="6E069639"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0DBE03AB" w14:textId="7B455CEC"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5C88A78F" w14:textId="77777777" w:rsidTr="00F673F1">
        <w:trPr>
          <w:trHeight w:val="762"/>
          <w:jc w:val="center"/>
        </w:trPr>
        <w:tc>
          <w:tcPr>
            <w:tcW w:w="846" w:type="dxa"/>
            <w:shd w:val="clear" w:color="auto" w:fill="FFFFFF" w:themeFill="background1"/>
            <w:vAlign w:val="center"/>
            <w:hideMark/>
          </w:tcPr>
          <w:p w14:paraId="16E0BC81" w14:textId="695EF908" w:rsidR="0061448D" w:rsidRPr="00271836" w:rsidRDefault="0061448D" w:rsidP="004652E6">
            <w:pPr>
              <w:spacing w:line="240" w:lineRule="auto"/>
              <w:jc w:val="left"/>
              <w:rPr>
                <w:rFonts w:asciiTheme="majorHAnsi" w:eastAsia="Times New Roman" w:hAnsiTheme="majorHAnsi" w:cs="Times New Roman"/>
                <w:sz w:val="18"/>
                <w:szCs w:val="18"/>
                <w:highlight w:val="red"/>
                <w:lang w:val="en-GB" w:eastAsia="ru-RU"/>
              </w:rPr>
            </w:pPr>
            <w:r w:rsidRPr="00271836">
              <w:rPr>
                <w:rFonts w:asciiTheme="majorHAnsi" w:eastAsia="Times New Roman" w:hAnsiTheme="majorHAnsi" w:cs="Times New Roman"/>
                <w:sz w:val="18"/>
                <w:szCs w:val="18"/>
                <w:lang w:val="en-GB" w:eastAsia="ru-RU"/>
              </w:rPr>
              <w:t>2017</w:t>
            </w:r>
            <w:r w:rsidR="00231B59">
              <w:rPr>
                <w:rFonts w:asciiTheme="majorHAnsi" w:eastAsia="Times New Roman" w:hAnsiTheme="majorHAnsi" w:cs="Times New Roman"/>
                <w:sz w:val="18"/>
                <w:szCs w:val="18"/>
                <w:lang w:val="en-GB" w:eastAsia="ru-RU"/>
              </w:rPr>
              <w:t>–</w:t>
            </w:r>
            <w:r w:rsidRPr="00271836">
              <w:rPr>
                <w:rFonts w:asciiTheme="majorHAnsi" w:eastAsia="Times New Roman" w:hAnsiTheme="majorHAnsi" w:cs="Times New Roman"/>
                <w:sz w:val="18"/>
                <w:szCs w:val="18"/>
                <w:lang w:val="en-GB" w:eastAsia="ru-RU"/>
              </w:rPr>
              <w:t>2018</w:t>
            </w:r>
          </w:p>
        </w:tc>
        <w:tc>
          <w:tcPr>
            <w:tcW w:w="1984" w:type="dxa"/>
            <w:shd w:val="clear" w:color="auto" w:fill="FFFFFF" w:themeFill="background1"/>
            <w:vAlign w:val="center"/>
          </w:tcPr>
          <w:p w14:paraId="6ED0B86E" w14:textId="791B7B91"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Poultry farm construction</w:t>
            </w:r>
            <w:r w:rsidR="00231B59">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6AC5922" w14:textId="2B012E0B"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132.4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FC4CEF">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294CCF42" w14:textId="09E004D3" w:rsidR="0061448D" w:rsidRPr="00271836" w:rsidRDefault="0061448D">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r w:rsidR="00F069CE" w:rsidRPr="00271836">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p>
          <w:p w14:paraId="2E28F1EC" w14:textId="77777777" w:rsidR="0061448D" w:rsidRPr="00271836" w:rsidRDefault="0061448D">
            <w:pPr>
              <w:spacing w:line="240" w:lineRule="auto"/>
              <w:rPr>
                <w:rFonts w:asciiTheme="majorHAnsi" w:eastAsia="Times New Roman" w:hAnsiTheme="majorHAnsi" w:cs="Times New Roman"/>
                <w:color w:val="000000"/>
                <w:sz w:val="18"/>
                <w:szCs w:val="18"/>
                <w:lang w:val="en-GB" w:eastAsia="ru-RU"/>
              </w:rPr>
            </w:pPr>
          </w:p>
          <w:p w14:paraId="5CE45700" w14:textId="01439133" w:rsidR="00F069CE" w:rsidRPr="00271836" w:rsidRDefault="00F069CE">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p>
        </w:tc>
        <w:tc>
          <w:tcPr>
            <w:tcW w:w="1134" w:type="dxa"/>
            <w:shd w:val="clear" w:color="auto" w:fill="FFFFFF" w:themeFill="background1"/>
            <w:vAlign w:val="center"/>
            <w:hideMark/>
          </w:tcPr>
          <w:p w14:paraId="3EEA792F"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4437E647" w14:textId="2F0AC7FD"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06563831" w14:textId="77777777" w:rsidTr="00F673F1">
        <w:trPr>
          <w:trHeight w:val="1134"/>
          <w:jc w:val="center"/>
        </w:trPr>
        <w:tc>
          <w:tcPr>
            <w:tcW w:w="846" w:type="dxa"/>
            <w:shd w:val="clear" w:color="auto" w:fill="FFFFFF" w:themeFill="background1"/>
            <w:vAlign w:val="center"/>
            <w:hideMark/>
          </w:tcPr>
          <w:p w14:paraId="3A0DAA34" w14:textId="77777777" w:rsidR="0061448D" w:rsidRPr="00271836" w:rsidRDefault="0061448D" w:rsidP="004652E6">
            <w:pPr>
              <w:spacing w:line="240" w:lineRule="auto"/>
              <w:jc w:val="left"/>
              <w:rPr>
                <w:rFonts w:asciiTheme="majorHAnsi" w:eastAsia="Times New Roman" w:hAnsiTheme="majorHAnsi" w:cs="Times New Roman"/>
                <w:sz w:val="18"/>
                <w:szCs w:val="18"/>
                <w:highlight w:val="red"/>
                <w:lang w:val="en-GB" w:eastAsia="ru-RU"/>
              </w:rPr>
            </w:pPr>
            <w:r w:rsidRPr="00271836">
              <w:rPr>
                <w:rFonts w:asciiTheme="majorHAnsi" w:eastAsia="Times New Roman" w:hAnsiTheme="majorHAnsi" w:cs="Times New Roman"/>
                <w:sz w:val="18"/>
                <w:szCs w:val="18"/>
                <w:lang w:val="en-GB" w:eastAsia="ru-RU"/>
              </w:rPr>
              <w:t>2017</w:t>
            </w:r>
          </w:p>
        </w:tc>
        <w:tc>
          <w:tcPr>
            <w:tcW w:w="1984" w:type="dxa"/>
            <w:shd w:val="clear" w:color="auto" w:fill="FFFFFF" w:themeFill="background1"/>
            <w:vAlign w:val="center"/>
          </w:tcPr>
          <w:p w14:paraId="36376906" w14:textId="145AA61B"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Deep processing of agricultural products </w:t>
            </w:r>
            <w:r w:rsidR="00AF5159">
              <w:rPr>
                <w:rFonts w:asciiTheme="majorHAnsi" w:eastAsia="Times New Roman" w:hAnsiTheme="majorHAnsi" w:cs="Times New Roman"/>
                <w:bCs/>
                <w:iCs/>
                <w:color w:val="000000"/>
                <w:sz w:val="18"/>
                <w:szCs w:val="18"/>
                <w:lang w:val="en-GB" w:eastAsia="ru-RU"/>
              </w:rPr>
              <w:t>by</w:t>
            </w:r>
            <w:r w:rsidR="00AF5159" w:rsidRPr="00271836">
              <w:rPr>
                <w:rFonts w:asciiTheme="majorHAnsi" w:eastAsia="Times New Roman" w:hAnsiTheme="majorHAnsi" w:cs="Times New Roman"/>
                <w:bCs/>
                <w:iCs/>
                <w:color w:val="000000"/>
                <w:sz w:val="18"/>
                <w:szCs w:val="18"/>
                <w:lang w:val="en-GB" w:eastAsia="ru-RU"/>
              </w:rPr>
              <w:t xml:space="preserve"> </w:t>
            </w:r>
            <w:proofErr w:type="spellStart"/>
            <w:r w:rsidR="00AF5159" w:rsidRPr="00271836">
              <w:rPr>
                <w:rFonts w:asciiTheme="majorHAnsi" w:eastAsia="Times New Roman" w:hAnsiTheme="majorHAnsi" w:cs="Times New Roman"/>
                <w:bCs/>
                <w:iCs/>
                <w:color w:val="000000"/>
                <w:sz w:val="18"/>
                <w:szCs w:val="18"/>
                <w:lang w:val="en-GB" w:eastAsia="ru-RU"/>
              </w:rPr>
              <w:t>Kazeksportast</w:t>
            </w:r>
            <w:r w:rsidR="00AF5159">
              <w:rPr>
                <w:rFonts w:asciiTheme="majorHAnsi" w:eastAsia="Times New Roman" w:hAnsiTheme="majorHAnsi" w:cs="Times New Roman"/>
                <w:bCs/>
                <w:iCs/>
                <w:color w:val="000000"/>
                <w:sz w:val="18"/>
                <w:szCs w:val="18"/>
                <w:lang w:val="en-GB" w:eastAsia="ru-RU"/>
              </w:rPr>
              <w:t>i</w:t>
            </w:r>
            <w:r w:rsidR="00AF5159" w:rsidRPr="00271836">
              <w:rPr>
                <w:rFonts w:asciiTheme="majorHAnsi" w:eastAsia="Times New Roman" w:hAnsiTheme="majorHAnsi" w:cs="Times New Roman"/>
                <w:bCs/>
                <w:iCs/>
                <w:color w:val="000000"/>
                <w:sz w:val="18"/>
                <w:szCs w:val="18"/>
                <w:lang w:val="en-GB" w:eastAsia="ru-RU"/>
              </w:rPr>
              <w:t>k</w:t>
            </w:r>
            <w:proofErr w:type="spellEnd"/>
            <w:r w:rsidR="00AF5159" w:rsidRPr="00271836">
              <w:rPr>
                <w:rFonts w:asciiTheme="majorHAnsi" w:eastAsia="Times New Roman" w:hAnsiTheme="majorHAnsi" w:cs="Times New Roman"/>
                <w:bCs/>
                <w:iCs/>
                <w:color w:val="000000"/>
                <w:sz w:val="18"/>
                <w:szCs w:val="18"/>
                <w:lang w:val="en-GB" w:eastAsia="ru-RU"/>
              </w:rPr>
              <w:t xml:space="preserve"> </w:t>
            </w:r>
            <w:r w:rsidRPr="00271836">
              <w:rPr>
                <w:rFonts w:asciiTheme="majorHAnsi" w:eastAsia="Times New Roman" w:hAnsiTheme="majorHAnsi" w:cs="Times New Roman"/>
                <w:bCs/>
                <w:iCs/>
                <w:color w:val="000000"/>
                <w:sz w:val="18"/>
                <w:szCs w:val="18"/>
                <w:lang w:val="en-GB" w:eastAsia="ru-RU"/>
              </w:rPr>
              <w:t xml:space="preserve">for delivery to the </w:t>
            </w:r>
            <w:r w:rsidR="00AF5159">
              <w:rPr>
                <w:rFonts w:asciiTheme="majorHAnsi" w:eastAsia="Times New Roman" w:hAnsiTheme="majorHAnsi" w:cs="Times New Roman"/>
                <w:bCs/>
                <w:iCs/>
                <w:color w:val="000000"/>
                <w:sz w:val="18"/>
                <w:szCs w:val="18"/>
                <w:lang w:val="en-GB" w:eastAsia="ru-RU"/>
              </w:rPr>
              <w:t xml:space="preserve">Chinese </w:t>
            </w:r>
            <w:r w:rsidRPr="00271836">
              <w:rPr>
                <w:rFonts w:asciiTheme="majorHAnsi" w:eastAsia="Times New Roman" w:hAnsiTheme="majorHAnsi" w:cs="Times New Roman"/>
                <w:bCs/>
                <w:iCs/>
                <w:color w:val="000000"/>
                <w:sz w:val="18"/>
                <w:szCs w:val="18"/>
                <w:lang w:val="en-GB" w:eastAsia="ru-RU"/>
              </w:rPr>
              <w:t>market</w:t>
            </w:r>
            <w:r w:rsidR="00231B59">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6C67C1C7" w14:textId="74A316B9" w:rsidR="00FC4CEF" w:rsidRDefault="0061448D">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500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5210C8">
              <w:rPr>
                <w:rFonts w:asciiTheme="majorHAnsi" w:eastAsia="Times New Roman" w:hAnsiTheme="majorHAnsi" w:cs="Times New Roman"/>
                <w:color w:val="000000"/>
                <w:sz w:val="18"/>
                <w:szCs w:val="18"/>
                <w:lang w:val="en-GB" w:eastAsia="ru-RU"/>
              </w:rPr>
              <w:t>.</w:t>
            </w:r>
          </w:p>
          <w:p w14:paraId="39475516" w14:textId="2FABAAE6" w:rsidR="0061448D" w:rsidRPr="00271836" w:rsidRDefault="005210C8" w:rsidP="004652E6">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r w:rsidR="0061448D" w:rsidRPr="00271836">
              <w:rPr>
                <w:rFonts w:asciiTheme="majorHAnsi" w:eastAsia="Times New Roman" w:hAnsiTheme="majorHAnsi" w:cs="Times New Roman"/>
                <w:color w:val="000000"/>
                <w:sz w:val="18"/>
                <w:szCs w:val="18"/>
                <w:lang w:val="en-GB" w:eastAsia="ru-RU"/>
              </w:rPr>
              <w:t xml:space="preserve"> Financial group Oriental Patron</w:t>
            </w:r>
            <w:r w:rsidR="00FC4CEF">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622E3447" w14:textId="67C7FE69" w:rsidR="0061448D" w:rsidRPr="00271836" w:rsidRDefault="0061448D">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 xml:space="preserve">Commercial and strategic: </w:t>
            </w:r>
            <w:r w:rsidR="004D2519">
              <w:rPr>
                <w:rFonts w:asciiTheme="majorHAnsi" w:eastAsia="Times New Roman" w:hAnsiTheme="majorHAnsi" w:cs="Times New Roman"/>
                <w:color w:val="000000"/>
                <w:sz w:val="18"/>
                <w:szCs w:val="18"/>
                <w:lang w:val="en-GB" w:eastAsia="ru-RU"/>
              </w:rPr>
              <w:t>A</w:t>
            </w:r>
            <w:r w:rsidRPr="00271836">
              <w:rPr>
                <w:rFonts w:asciiTheme="majorHAnsi" w:eastAsia="Times New Roman" w:hAnsiTheme="majorHAnsi" w:cs="Times New Roman"/>
                <w:color w:val="000000"/>
                <w:sz w:val="18"/>
                <w:szCs w:val="18"/>
                <w:lang w:val="en-GB" w:eastAsia="ru-RU"/>
              </w:rPr>
              <w:t xml:space="preserve">gricultural products </w:t>
            </w:r>
            <w:r w:rsidR="004D2519">
              <w:rPr>
                <w:rFonts w:asciiTheme="majorHAnsi" w:eastAsia="Times New Roman" w:hAnsiTheme="majorHAnsi" w:cs="Times New Roman"/>
                <w:color w:val="000000"/>
                <w:sz w:val="18"/>
                <w:szCs w:val="18"/>
                <w:lang w:val="en-GB" w:eastAsia="ru-RU"/>
              </w:rPr>
              <w:t>“made in Kazakhstan”</w:t>
            </w:r>
            <w:r w:rsidR="004D2519" w:rsidRPr="00271836">
              <w:rPr>
                <w:rFonts w:asciiTheme="majorHAnsi" w:eastAsia="Times New Roman" w:hAnsiTheme="majorHAnsi" w:cs="Times New Roman"/>
                <w:color w:val="000000"/>
                <w:sz w:val="18"/>
                <w:szCs w:val="18"/>
                <w:lang w:val="en-GB" w:eastAsia="ru-RU"/>
              </w:rPr>
              <w:t xml:space="preserve"> </w:t>
            </w:r>
            <w:r w:rsidR="004D2519">
              <w:rPr>
                <w:rFonts w:asciiTheme="majorHAnsi" w:eastAsia="Times New Roman" w:hAnsiTheme="majorHAnsi" w:cs="Times New Roman"/>
                <w:color w:val="000000"/>
                <w:sz w:val="18"/>
                <w:szCs w:val="18"/>
                <w:lang w:val="en-GB" w:eastAsia="ru-RU"/>
              </w:rPr>
              <w:t>are in</w:t>
            </w:r>
            <w:r w:rsidRPr="00271836">
              <w:rPr>
                <w:rFonts w:asciiTheme="majorHAnsi" w:eastAsia="Times New Roman" w:hAnsiTheme="majorHAnsi" w:cs="Times New Roman"/>
                <w:color w:val="000000"/>
                <w:sz w:val="18"/>
                <w:szCs w:val="18"/>
                <w:lang w:val="en-GB" w:eastAsia="ru-RU"/>
              </w:rPr>
              <w:t xml:space="preserve"> demand in </w:t>
            </w:r>
            <w:r w:rsidR="00E425C9" w:rsidRPr="00271836">
              <w:rPr>
                <w:rFonts w:asciiTheme="majorHAnsi" w:eastAsia="Times New Roman" w:hAnsiTheme="majorHAnsi" w:cs="Times New Roman"/>
                <w:color w:val="000000"/>
                <w:sz w:val="18"/>
                <w:szCs w:val="18"/>
                <w:lang w:val="en-GB" w:eastAsia="ru-RU"/>
              </w:rPr>
              <w:t>Chinese</w:t>
            </w:r>
            <w:r w:rsidRPr="00271836">
              <w:rPr>
                <w:rFonts w:asciiTheme="majorHAnsi" w:eastAsia="Times New Roman" w:hAnsiTheme="majorHAnsi" w:cs="Times New Roman"/>
                <w:color w:val="000000"/>
                <w:sz w:val="18"/>
                <w:szCs w:val="18"/>
                <w:lang w:val="en-GB" w:eastAsia="ru-RU"/>
              </w:rPr>
              <w:t xml:space="preserve"> markets. Private </w:t>
            </w:r>
            <w:r w:rsidR="00E425C9" w:rsidRPr="00271836">
              <w:rPr>
                <w:rFonts w:asciiTheme="majorHAnsi" w:eastAsia="Times New Roman" w:hAnsiTheme="majorHAnsi" w:cs="Times New Roman"/>
                <w:color w:val="000000"/>
                <w:sz w:val="18"/>
                <w:szCs w:val="18"/>
                <w:lang w:val="en-GB" w:eastAsia="ru-RU"/>
              </w:rPr>
              <w:t>Chinese</w:t>
            </w:r>
            <w:r w:rsidRPr="00271836">
              <w:rPr>
                <w:rFonts w:asciiTheme="majorHAnsi" w:eastAsia="Times New Roman" w:hAnsiTheme="majorHAnsi" w:cs="Times New Roman"/>
                <w:color w:val="000000"/>
                <w:sz w:val="18"/>
                <w:szCs w:val="18"/>
                <w:lang w:val="en-GB" w:eastAsia="ru-RU"/>
              </w:rPr>
              <w:t xml:space="preserve"> investors</w:t>
            </w:r>
            <w:r w:rsidR="004D2519">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as well as transnational Chinese companies</w:t>
            </w:r>
            <w:r w:rsidR="004D2519">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are interested in </w:t>
            </w:r>
            <w:r w:rsidR="004D2519">
              <w:rPr>
                <w:rFonts w:asciiTheme="majorHAnsi" w:eastAsia="Times New Roman" w:hAnsiTheme="majorHAnsi" w:cs="Times New Roman"/>
                <w:color w:val="000000"/>
                <w:sz w:val="18"/>
                <w:szCs w:val="18"/>
                <w:lang w:val="en-GB" w:eastAsia="ru-RU"/>
              </w:rPr>
              <w:t xml:space="preserve">the </w:t>
            </w:r>
            <w:r w:rsidRPr="00271836">
              <w:rPr>
                <w:rFonts w:asciiTheme="majorHAnsi" w:eastAsia="Times New Roman" w:hAnsiTheme="majorHAnsi" w:cs="Times New Roman"/>
                <w:color w:val="000000"/>
                <w:sz w:val="18"/>
                <w:szCs w:val="18"/>
                <w:lang w:val="en-GB" w:eastAsia="ru-RU"/>
              </w:rPr>
              <w:t>development of different</w:t>
            </w:r>
            <w:r w:rsidR="0038073E">
              <w:rPr>
                <w:rFonts w:asciiTheme="majorHAnsi" w:eastAsia="Times New Roman" w:hAnsiTheme="majorHAnsi" w:cs="Times New Roman"/>
                <w:color w:val="000000"/>
                <w:sz w:val="18"/>
                <w:szCs w:val="18"/>
                <w:lang w:val="en-GB" w:eastAsia="ru-RU"/>
              </w:rPr>
              <w:t xml:space="preserve"> highly processed</w:t>
            </w:r>
            <w:r w:rsidRPr="00271836">
              <w:rPr>
                <w:rFonts w:asciiTheme="majorHAnsi" w:eastAsia="Times New Roman" w:hAnsiTheme="majorHAnsi" w:cs="Times New Roman"/>
                <w:color w:val="000000"/>
                <w:sz w:val="18"/>
                <w:szCs w:val="18"/>
                <w:lang w:val="en-GB" w:eastAsia="ru-RU"/>
              </w:rPr>
              <w:t xml:space="preserve"> agricultural products. Therefore, the project is strategic for Kazakhstan in terms of </w:t>
            </w:r>
            <w:r w:rsidR="008C465A">
              <w:rPr>
                <w:rFonts w:asciiTheme="majorHAnsi" w:eastAsia="Times New Roman" w:hAnsiTheme="majorHAnsi" w:cs="Times New Roman"/>
                <w:color w:val="000000"/>
                <w:sz w:val="18"/>
                <w:szCs w:val="18"/>
                <w:lang w:val="en-GB" w:eastAsia="ru-RU"/>
              </w:rPr>
              <w:t xml:space="preserve">the </w:t>
            </w:r>
            <w:r w:rsidR="00E425C9" w:rsidRPr="00271836">
              <w:rPr>
                <w:rFonts w:asciiTheme="majorHAnsi" w:eastAsia="Times New Roman" w:hAnsiTheme="majorHAnsi" w:cs="Times New Roman"/>
                <w:color w:val="000000"/>
                <w:sz w:val="18"/>
                <w:szCs w:val="18"/>
                <w:lang w:val="en-GB" w:eastAsia="ru-RU"/>
              </w:rPr>
              <w:t>industrialization</w:t>
            </w:r>
            <w:r w:rsidRPr="00271836">
              <w:rPr>
                <w:rFonts w:asciiTheme="majorHAnsi" w:eastAsia="Times New Roman" w:hAnsiTheme="majorHAnsi" w:cs="Times New Roman"/>
                <w:color w:val="000000"/>
                <w:sz w:val="18"/>
                <w:szCs w:val="18"/>
                <w:lang w:val="en-GB" w:eastAsia="ru-RU"/>
              </w:rPr>
              <w:t xml:space="preserve"> of</w:t>
            </w:r>
            <w:r w:rsidR="008C465A">
              <w:rPr>
                <w:rFonts w:asciiTheme="majorHAnsi" w:eastAsia="Times New Roman" w:hAnsiTheme="majorHAnsi" w:cs="Times New Roman"/>
                <w:color w:val="000000"/>
                <w:sz w:val="18"/>
                <w:szCs w:val="18"/>
                <w:lang w:val="en-GB" w:eastAsia="ru-RU"/>
              </w:rPr>
              <w:t xml:space="preserve"> the</w:t>
            </w:r>
            <w:r w:rsidRPr="00271836">
              <w:rPr>
                <w:rFonts w:asciiTheme="majorHAnsi" w:eastAsia="Times New Roman" w:hAnsiTheme="majorHAnsi" w:cs="Times New Roman"/>
                <w:color w:val="000000"/>
                <w:sz w:val="18"/>
                <w:szCs w:val="18"/>
                <w:lang w:val="en-GB" w:eastAsia="ru-RU"/>
              </w:rPr>
              <w:t xml:space="preserve"> agricultural sector</w:t>
            </w:r>
            <w:r w:rsidR="008C465A">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r w:rsidR="008C5F73">
              <w:rPr>
                <w:rFonts w:asciiTheme="majorHAnsi" w:eastAsia="Times New Roman" w:hAnsiTheme="majorHAnsi" w:cs="Times New Roman"/>
                <w:color w:val="000000"/>
                <w:sz w:val="18"/>
                <w:szCs w:val="18"/>
                <w:lang w:val="en-GB" w:eastAsia="ru-RU"/>
              </w:rPr>
              <w:t>while</w:t>
            </w:r>
            <w:r w:rsidR="008C5F73" w:rsidRPr="00271836">
              <w:rPr>
                <w:rFonts w:asciiTheme="majorHAnsi" w:eastAsia="Times New Roman" w:hAnsiTheme="majorHAnsi" w:cs="Times New Roman"/>
                <w:color w:val="000000"/>
                <w:sz w:val="18"/>
                <w:szCs w:val="18"/>
                <w:lang w:val="en-GB" w:eastAsia="ru-RU"/>
              </w:rPr>
              <w:t xml:space="preserve"> </w:t>
            </w:r>
            <w:r w:rsidR="008C465A">
              <w:rPr>
                <w:rFonts w:asciiTheme="majorHAnsi" w:eastAsia="Times New Roman" w:hAnsiTheme="majorHAnsi" w:cs="Times New Roman"/>
                <w:color w:val="000000"/>
                <w:sz w:val="18"/>
                <w:szCs w:val="18"/>
                <w:lang w:val="en-GB" w:eastAsia="ru-RU"/>
              </w:rPr>
              <w:t xml:space="preserve">it is </w:t>
            </w:r>
            <w:r w:rsidRPr="00271836">
              <w:rPr>
                <w:rFonts w:asciiTheme="majorHAnsi" w:eastAsia="Times New Roman" w:hAnsiTheme="majorHAnsi" w:cs="Times New Roman"/>
                <w:color w:val="000000"/>
                <w:sz w:val="18"/>
                <w:szCs w:val="18"/>
                <w:lang w:val="en-GB" w:eastAsia="ru-RU"/>
              </w:rPr>
              <w:t>commercial for China</w:t>
            </w:r>
            <w:r w:rsidR="00C00D3F" w:rsidRPr="00271836">
              <w:rPr>
                <w:rFonts w:asciiTheme="majorHAnsi" w:eastAsia="Times New Roman" w:hAnsiTheme="majorHAnsi" w:cs="Times New Roman"/>
                <w:color w:val="000000"/>
                <w:sz w:val="18"/>
                <w:szCs w:val="18"/>
                <w:lang w:val="en-GB" w:eastAsia="ru-RU"/>
              </w:rPr>
              <w:t>.</w:t>
            </w:r>
          </w:p>
          <w:p w14:paraId="0097F407" w14:textId="6263FB49" w:rsidR="0061448D" w:rsidRPr="00271836" w:rsidRDefault="00C00D3F">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lastRenderedPageBreak/>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 </w:t>
            </w:r>
            <w:r w:rsidR="008C5F73">
              <w:rPr>
                <w:rFonts w:asciiTheme="majorHAnsi" w:eastAsia="Times New Roman" w:hAnsiTheme="majorHAnsi" w:cs="Times New Roman"/>
                <w:color w:val="000000"/>
                <w:sz w:val="18"/>
                <w:szCs w:val="18"/>
                <w:lang w:val="en-GB" w:eastAsia="ru-RU"/>
              </w:rPr>
              <w:t>This</w:t>
            </w:r>
            <w:r w:rsidR="0061448D" w:rsidRPr="00271836">
              <w:rPr>
                <w:rFonts w:asciiTheme="majorHAnsi" w:eastAsia="Times New Roman" w:hAnsiTheme="majorHAnsi" w:cs="Times New Roman"/>
                <w:color w:val="000000"/>
                <w:sz w:val="18"/>
                <w:szCs w:val="18"/>
                <w:lang w:val="en-GB" w:eastAsia="ru-RU"/>
              </w:rPr>
              <w:t xml:space="preserve"> is one of the 19 projects under the </w:t>
            </w:r>
            <w:r w:rsidR="008C465A" w:rsidRPr="00271836">
              <w:rPr>
                <w:rFonts w:asciiTheme="majorHAnsi" w:hAnsiTheme="majorHAnsi" w:cs="Times New Roman"/>
                <w:color w:val="000000"/>
                <w:sz w:val="18"/>
                <w:szCs w:val="18"/>
                <w:lang w:val="en-GB"/>
              </w:rPr>
              <w:t xml:space="preserve">national </w:t>
            </w:r>
            <w:r w:rsidR="008C465A">
              <w:rPr>
                <w:rFonts w:asciiTheme="majorHAnsi" w:hAnsiTheme="majorHAnsi" w:cs="Times New Roman"/>
                <w:color w:val="000000"/>
                <w:sz w:val="18"/>
                <w:szCs w:val="18"/>
                <w:lang w:val="en-GB"/>
              </w:rPr>
              <w:t>initiative “</w:t>
            </w:r>
            <w:r w:rsidR="008C465A" w:rsidRPr="00271836">
              <w:rPr>
                <w:rFonts w:asciiTheme="majorHAnsi" w:hAnsiTheme="majorHAnsi" w:cs="Times New Roman"/>
                <w:color w:val="000000"/>
                <w:sz w:val="18"/>
                <w:szCs w:val="18"/>
                <w:lang w:val="en-GB"/>
              </w:rPr>
              <w:t xml:space="preserve">100 </w:t>
            </w:r>
            <w:r w:rsidR="008C465A">
              <w:rPr>
                <w:rFonts w:asciiTheme="majorHAnsi" w:hAnsiTheme="majorHAnsi" w:cs="Times New Roman"/>
                <w:color w:val="000000"/>
                <w:sz w:val="18"/>
                <w:szCs w:val="18"/>
                <w:lang w:val="en-GB"/>
              </w:rPr>
              <w:t>S</w:t>
            </w:r>
            <w:r w:rsidR="008C465A" w:rsidRPr="00271836">
              <w:rPr>
                <w:rFonts w:asciiTheme="majorHAnsi" w:hAnsiTheme="majorHAnsi" w:cs="Times New Roman"/>
                <w:color w:val="000000"/>
                <w:sz w:val="18"/>
                <w:szCs w:val="18"/>
                <w:lang w:val="en-GB"/>
              </w:rPr>
              <w:t xml:space="preserve">pecific </w:t>
            </w:r>
            <w:r w:rsidR="008C465A">
              <w:rPr>
                <w:rFonts w:asciiTheme="majorHAnsi" w:hAnsiTheme="majorHAnsi" w:cs="Times New Roman"/>
                <w:color w:val="000000"/>
                <w:sz w:val="18"/>
                <w:szCs w:val="18"/>
                <w:lang w:val="en-GB"/>
              </w:rPr>
              <w:t>S</w:t>
            </w:r>
            <w:r w:rsidR="008C465A" w:rsidRPr="00271836">
              <w:rPr>
                <w:rFonts w:asciiTheme="majorHAnsi" w:hAnsiTheme="majorHAnsi" w:cs="Times New Roman"/>
                <w:color w:val="000000"/>
                <w:sz w:val="18"/>
                <w:szCs w:val="18"/>
                <w:lang w:val="en-GB"/>
              </w:rPr>
              <w:t>teps</w:t>
            </w:r>
            <w:r w:rsidR="008C465A">
              <w:rPr>
                <w:rFonts w:asciiTheme="majorHAnsi" w:hAnsiTheme="majorHAnsi" w:cs="Times New Roman"/>
                <w:color w:val="000000"/>
                <w:sz w:val="18"/>
                <w:szCs w:val="18"/>
                <w:lang w:val="en-GB"/>
              </w:rPr>
              <w:t>”,</w:t>
            </w:r>
            <w:r w:rsidR="008C465A" w:rsidRPr="00271836">
              <w:rPr>
                <w:rFonts w:asciiTheme="majorHAnsi" w:hAnsiTheme="majorHAnsi" w:cs="Times New Roman"/>
                <w:color w:val="000000"/>
                <w:sz w:val="18"/>
                <w:szCs w:val="18"/>
                <w:lang w:val="en-GB"/>
              </w:rPr>
              <w:t xml:space="preserve"> </w:t>
            </w:r>
            <w:r w:rsidR="008C465A">
              <w:rPr>
                <w:rFonts w:asciiTheme="majorHAnsi" w:hAnsiTheme="majorHAnsi" w:cs="Times New Roman"/>
                <w:color w:val="000000"/>
                <w:sz w:val="18"/>
                <w:szCs w:val="18"/>
                <w:lang w:val="en-GB"/>
              </w:rPr>
              <w:t>which</w:t>
            </w:r>
            <w:r w:rsidR="008C465A" w:rsidRPr="00271836">
              <w:rPr>
                <w:rFonts w:asciiTheme="majorHAnsi" w:hAnsiTheme="majorHAnsi" w:cs="Times New Roman"/>
                <w:color w:val="000000"/>
                <w:sz w:val="18"/>
                <w:szCs w:val="18"/>
                <w:lang w:val="en-GB"/>
              </w:rPr>
              <w:t xml:space="preserve"> includes </w:t>
            </w:r>
            <w:r w:rsidR="008C465A">
              <w:rPr>
                <w:rFonts w:asciiTheme="majorHAnsi" w:hAnsiTheme="majorHAnsi" w:cs="Times New Roman"/>
                <w:color w:val="000000"/>
                <w:sz w:val="18"/>
                <w:szCs w:val="18"/>
                <w:lang w:val="en-GB"/>
              </w:rPr>
              <w:t xml:space="preserve">the </w:t>
            </w:r>
            <w:r w:rsidR="008C465A" w:rsidRPr="00271836">
              <w:rPr>
                <w:rFonts w:asciiTheme="majorHAnsi" w:hAnsiTheme="majorHAnsi" w:cs="Times New Roman"/>
                <w:color w:val="000000"/>
                <w:sz w:val="18"/>
                <w:szCs w:val="18"/>
                <w:lang w:val="en-GB"/>
              </w:rPr>
              <w:t xml:space="preserve">creation of processing enterprises in </w:t>
            </w:r>
            <w:r w:rsidR="008C465A">
              <w:rPr>
                <w:rFonts w:asciiTheme="majorHAnsi" w:hAnsiTheme="majorHAnsi" w:cs="Times New Roman"/>
                <w:color w:val="000000"/>
                <w:sz w:val="18"/>
                <w:szCs w:val="18"/>
                <w:lang w:val="en-GB"/>
              </w:rPr>
              <w:t xml:space="preserve">the </w:t>
            </w:r>
            <w:r w:rsidR="008C465A" w:rsidRPr="00271836">
              <w:rPr>
                <w:rFonts w:asciiTheme="majorHAnsi" w:hAnsiTheme="majorHAnsi" w:cs="Times New Roman"/>
                <w:color w:val="000000"/>
                <w:sz w:val="18"/>
                <w:szCs w:val="18"/>
                <w:lang w:val="en-GB"/>
              </w:rPr>
              <w:t xml:space="preserve">agricultural sector. </w:t>
            </w:r>
            <w:r w:rsidR="00DF09BC">
              <w:rPr>
                <w:rFonts w:asciiTheme="majorHAnsi" w:hAnsiTheme="majorHAnsi" w:cs="Times New Roman"/>
                <w:color w:val="000000"/>
                <w:sz w:val="18"/>
                <w:szCs w:val="18"/>
                <w:lang w:val="en-GB"/>
              </w:rPr>
              <w:t xml:space="preserve">However, </w:t>
            </w:r>
            <w:r w:rsidR="00DF09BC" w:rsidRPr="00271836">
              <w:rPr>
                <w:rFonts w:asciiTheme="majorHAnsi" w:hAnsiTheme="majorHAnsi" w:cs="Times New Roman"/>
                <w:color w:val="000000"/>
                <w:sz w:val="18"/>
                <w:szCs w:val="18"/>
                <w:lang w:val="en-GB"/>
              </w:rPr>
              <w:t xml:space="preserve">it </w:t>
            </w:r>
            <w:r w:rsidR="00DF09BC">
              <w:rPr>
                <w:rFonts w:asciiTheme="majorHAnsi" w:hAnsiTheme="majorHAnsi" w:cs="Times New Roman"/>
                <w:color w:val="000000"/>
                <w:sz w:val="18"/>
                <w:szCs w:val="18"/>
                <w:lang w:val="en-GB"/>
              </w:rPr>
              <w:t>could</w:t>
            </w:r>
            <w:r w:rsidR="00DF09BC" w:rsidRPr="00271836">
              <w:rPr>
                <w:rFonts w:asciiTheme="majorHAnsi" w:hAnsiTheme="majorHAnsi" w:cs="Times New Roman"/>
                <w:color w:val="000000"/>
                <w:sz w:val="18"/>
                <w:szCs w:val="18"/>
                <w:lang w:val="en-GB"/>
              </w:rPr>
              <w:t xml:space="preserve"> </w:t>
            </w:r>
            <w:r w:rsidR="00DF09BC">
              <w:rPr>
                <w:rFonts w:asciiTheme="majorHAnsi" w:hAnsiTheme="majorHAnsi" w:cs="Times New Roman"/>
                <w:color w:val="000000"/>
                <w:sz w:val="18"/>
                <w:szCs w:val="18"/>
                <w:lang w:val="en-GB"/>
              </w:rPr>
              <w:t xml:space="preserve">still </w:t>
            </w:r>
            <w:r w:rsidR="00DF09BC" w:rsidRPr="00271836">
              <w:rPr>
                <w:rFonts w:asciiTheme="majorHAnsi" w:hAnsiTheme="majorHAnsi" w:cs="Times New Roman"/>
                <w:color w:val="000000"/>
                <w:sz w:val="18"/>
                <w:szCs w:val="18"/>
                <w:lang w:val="en-GB"/>
              </w:rPr>
              <w:t xml:space="preserve">be counted </w:t>
            </w:r>
            <w:r w:rsidR="00DF09BC">
              <w:rPr>
                <w:rFonts w:asciiTheme="majorHAnsi" w:hAnsiTheme="majorHAnsi" w:cs="Times New Roman"/>
                <w:color w:val="000000"/>
                <w:sz w:val="18"/>
                <w:szCs w:val="18"/>
                <w:lang w:val="en-GB"/>
              </w:rPr>
              <w:t xml:space="preserve">as a </w:t>
            </w:r>
            <w:r w:rsidR="00DF09BC" w:rsidRPr="00271836">
              <w:rPr>
                <w:rFonts w:asciiTheme="majorHAnsi" w:hAnsiTheme="majorHAnsi" w:cs="Times New Roman"/>
                <w:color w:val="000000"/>
                <w:sz w:val="18"/>
                <w:szCs w:val="18"/>
                <w:lang w:val="en-GB"/>
              </w:rPr>
              <w:t>BRI</w:t>
            </w:r>
            <w:r w:rsidR="00DF09BC">
              <w:rPr>
                <w:rFonts w:asciiTheme="majorHAnsi" w:hAnsiTheme="majorHAnsi" w:cs="Times New Roman"/>
                <w:color w:val="000000"/>
                <w:sz w:val="18"/>
                <w:szCs w:val="18"/>
                <w:lang w:val="en-GB"/>
              </w:rPr>
              <w:t xml:space="preserve"> project since it </w:t>
            </w:r>
            <w:r w:rsidR="00DF09BC" w:rsidRPr="00271836">
              <w:rPr>
                <w:rFonts w:asciiTheme="majorHAnsi" w:hAnsiTheme="majorHAnsi" w:cs="Times New Roman"/>
                <w:color w:val="000000"/>
                <w:sz w:val="18"/>
                <w:szCs w:val="18"/>
                <w:lang w:val="en-GB"/>
              </w:rPr>
              <w:t xml:space="preserve">was </w:t>
            </w:r>
            <w:r w:rsidR="00DF09BC">
              <w:rPr>
                <w:rFonts w:asciiTheme="majorHAnsi" w:hAnsiTheme="majorHAnsi" w:cs="Times New Roman"/>
                <w:color w:val="000000"/>
                <w:sz w:val="18"/>
                <w:szCs w:val="18"/>
                <w:lang w:val="en-GB"/>
              </w:rPr>
              <w:t xml:space="preserve">implemented during the BRI period </w:t>
            </w:r>
            <w:r w:rsidR="00DF09BC" w:rsidRPr="00271836">
              <w:rPr>
                <w:rFonts w:asciiTheme="majorHAnsi" w:hAnsiTheme="majorHAnsi" w:cs="Times New Roman"/>
                <w:color w:val="000000"/>
                <w:sz w:val="18"/>
                <w:szCs w:val="18"/>
                <w:lang w:val="en-GB"/>
              </w:rPr>
              <w:t xml:space="preserve">and </w:t>
            </w:r>
            <w:r w:rsidR="00DF09BC">
              <w:rPr>
                <w:rFonts w:asciiTheme="majorHAnsi" w:hAnsiTheme="majorHAnsi" w:cs="Times New Roman"/>
                <w:color w:val="000000"/>
                <w:sz w:val="18"/>
                <w:szCs w:val="18"/>
                <w:lang w:val="en-GB"/>
              </w:rPr>
              <w:t xml:space="preserve">is </w:t>
            </w:r>
            <w:r w:rsidR="00DF09BC" w:rsidRPr="00271836">
              <w:rPr>
                <w:rFonts w:asciiTheme="majorHAnsi" w:hAnsiTheme="majorHAnsi" w:cs="Times New Roman"/>
                <w:color w:val="000000"/>
                <w:sz w:val="18"/>
                <w:szCs w:val="18"/>
                <w:lang w:val="en-GB"/>
              </w:rPr>
              <w:t>oriented to</w:t>
            </w:r>
            <w:r w:rsidR="00DF09BC">
              <w:rPr>
                <w:rFonts w:asciiTheme="majorHAnsi" w:hAnsiTheme="majorHAnsi" w:cs="Times New Roman"/>
                <w:color w:val="000000"/>
                <w:sz w:val="18"/>
                <w:szCs w:val="18"/>
                <w:lang w:val="en-GB"/>
              </w:rPr>
              <w:t>wards</w:t>
            </w:r>
            <w:r w:rsidR="00DF09BC" w:rsidRPr="00271836">
              <w:rPr>
                <w:rFonts w:asciiTheme="majorHAnsi" w:hAnsiTheme="majorHAnsi" w:cs="Times New Roman"/>
                <w:color w:val="000000"/>
                <w:sz w:val="18"/>
                <w:szCs w:val="18"/>
                <w:lang w:val="en-GB"/>
              </w:rPr>
              <w:t xml:space="preserve"> the Chinese market</w:t>
            </w:r>
            <w:r w:rsidR="00DF09BC">
              <w:rPr>
                <w:rFonts w:asciiTheme="majorHAnsi" w:hAnsiTheme="majorHAnsi" w:cs="Times New Roman"/>
                <w:color w:val="000000"/>
                <w:sz w:val="18"/>
                <w:szCs w:val="18"/>
                <w:lang w:val="en-GB"/>
              </w:rPr>
              <w:t>.</w:t>
            </w:r>
            <w:r w:rsidR="008C465A" w:rsidRPr="00271836">
              <w:rPr>
                <w:rFonts w:asciiTheme="majorHAnsi" w:hAnsiTheme="majorHAnsi" w:cs="Times New Roman"/>
                <w:color w:val="000000"/>
                <w:sz w:val="18"/>
                <w:szCs w:val="18"/>
                <w:lang w:val="en-GB"/>
              </w:rPr>
              <w:t xml:space="preserve"> </w:t>
            </w:r>
          </w:p>
        </w:tc>
        <w:tc>
          <w:tcPr>
            <w:tcW w:w="1134" w:type="dxa"/>
            <w:shd w:val="clear" w:color="auto" w:fill="FFFFFF" w:themeFill="background1"/>
            <w:vAlign w:val="center"/>
            <w:hideMark/>
          </w:tcPr>
          <w:p w14:paraId="60796B83"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lastRenderedPageBreak/>
              <w:t>Local</w:t>
            </w:r>
          </w:p>
        </w:tc>
        <w:tc>
          <w:tcPr>
            <w:tcW w:w="1291" w:type="dxa"/>
            <w:shd w:val="clear" w:color="auto" w:fill="FFFFFF" w:themeFill="background1"/>
            <w:vAlign w:val="center"/>
            <w:hideMark/>
          </w:tcPr>
          <w:p w14:paraId="2D1E588F" w14:textId="4BA7114C"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60E1E35E" w14:textId="77777777" w:rsidTr="00F673F1">
        <w:trPr>
          <w:trHeight w:val="318"/>
          <w:jc w:val="center"/>
        </w:trPr>
        <w:tc>
          <w:tcPr>
            <w:tcW w:w="846" w:type="dxa"/>
            <w:shd w:val="clear" w:color="auto" w:fill="FFFFFF" w:themeFill="background1"/>
            <w:vAlign w:val="center"/>
            <w:hideMark/>
          </w:tcPr>
          <w:p w14:paraId="302B83FC" w14:textId="2AE2D235"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2017</w:t>
            </w:r>
            <w:r w:rsidR="00231B59">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2020</w:t>
            </w:r>
          </w:p>
        </w:tc>
        <w:tc>
          <w:tcPr>
            <w:tcW w:w="1984" w:type="dxa"/>
            <w:shd w:val="clear" w:color="auto" w:fill="FFFFFF" w:themeFill="background1"/>
            <w:vAlign w:val="center"/>
          </w:tcPr>
          <w:p w14:paraId="4998ADBD" w14:textId="30B6375D"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Development and expansion of the enterprise for the production of semi-finished </w:t>
            </w:r>
            <w:r w:rsidR="00D83075" w:rsidRPr="00271836">
              <w:rPr>
                <w:rFonts w:asciiTheme="majorHAnsi" w:eastAsia="Times New Roman" w:hAnsiTheme="majorHAnsi" w:cs="Times New Roman"/>
                <w:bCs/>
                <w:iCs/>
                <w:color w:val="000000"/>
                <w:sz w:val="18"/>
                <w:szCs w:val="18"/>
                <w:lang w:val="en-GB" w:eastAsia="ru-RU"/>
              </w:rPr>
              <w:t xml:space="preserve">meat </w:t>
            </w:r>
            <w:r w:rsidRPr="00271836">
              <w:rPr>
                <w:rFonts w:asciiTheme="majorHAnsi" w:eastAsia="Times New Roman" w:hAnsiTheme="majorHAnsi" w:cs="Times New Roman"/>
                <w:bCs/>
                <w:iCs/>
                <w:color w:val="000000"/>
                <w:sz w:val="18"/>
                <w:szCs w:val="18"/>
                <w:lang w:val="en-GB" w:eastAsia="ru-RU"/>
              </w:rPr>
              <w:t>products</w:t>
            </w:r>
            <w:r w:rsidR="00D83075">
              <w:rPr>
                <w:rFonts w:asciiTheme="majorHAnsi" w:eastAsia="Times New Roman" w:hAnsiTheme="majorHAnsi" w:cs="Times New Roman"/>
                <w:bCs/>
                <w:iCs/>
                <w:color w:val="000000"/>
                <w:sz w:val="18"/>
                <w:szCs w:val="18"/>
                <w:lang w:val="en-GB" w:eastAsia="ru-RU"/>
              </w:rPr>
              <w:t xml:space="preserve"> by</w:t>
            </w:r>
            <w:r w:rsidRPr="00271836">
              <w:rPr>
                <w:rFonts w:asciiTheme="majorHAnsi" w:eastAsia="Times New Roman" w:hAnsiTheme="majorHAnsi" w:cs="Times New Roman"/>
                <w:bCs/>
                <w:iCs/>
                <w:color w:val="000000"/>
                <w:sz w:val="18"/>
                <w:szCs w:val="18"/>
                <w:lang w:val="en-GB" w:eastAsia="ru-RU"/>
              </w:rPr>
              <w:t xml:space="preserve"> </w:t>
            </w:r>
            <w:proofErr w:type="spellStart"/>
            <w:r w:rsidRPr="00271836">
              <w:rPr>
                <w:rFonts w:asciiTheme="majorHAnsi" w:eastAsia="Times New Roman" w:hAnsiTheme="majorHAnsi" w:cs="Times New Roman"/>
                <w:bCs/>
                <w:iCs/>
                <w:color w:val="000000"/>
                <w:sz w:val="18"/>
                <w:szCs w:val="18"/>
                <w:lang w:val="en-GB" w:eastAsia="ru-RU"/>
              </w:rPr>
              <w:t>L</w:t>
            </w:r>
            <w:r w:rsidR="00294C89">
              <w:rPr>
                <w:rFonts w:asciiTheme="majorHAnsi" w:eastAsia="Times New Roman" w:hAnsiTheme="majorHAnsi" w:cs="Times New Roman"/>
                <w:bCs/>
                <w:iCs/>
                <w:color w:val="000000"/>
                <w:sz w:val="18"/>
                <w:szCs w:val="18"/>
                <w:lang w:val="en-GB" w:eastAsia="ru-RU"/>
              </w:rPr>
              <w:t>ongyuan</w:t>
            </w:r>
            <w:proofErr w:type="spellEnd"/>
            <w:r w:rsidR="00294C89">
              <w:rPr>
                <w:rFonts w:asciiTheme="majorHAnsi" w:eastAsia="Times New Roman" w:hAnsiTheme="majorHAnsi" w:cs="Times New Roman"/>
                <w:bCs/>
                <w:iCs/>
                <w:color w:val="000000"/>
                <w:sz w:val="18"/>
                <w:szCs w:val="18"/>
                <w:lang w:val="en-GB" w:eastAsia="ru-RU"/>
              </w:rPr>
              <w:t xml:space="preserve"> </w:t>
            </w:r>
            <w:proofErr w:type="spellStart"/>
            <w:r w:rsidRPr="00271836">
              <w:rPr>
                <w:rFonts w:asciiTheme="majorHAnsi" w:eastAsia="Times New Roman" w:hAnsiTheme="majorHAnsi" w:cs="Times New Roman"/>
                <w:bCs/>
                <w:iCs/>
                <w:color w:val="000000"/>
                <w:sz w:val="18"/>
                <w:szCs w:val="18"/>
                <w:lang w:val="en-GB" w:eastAsia="ru-RU"/>
              </w:rPr>
              <w:t>J</w:t>
            </w:r>
            <w:r w:rsidR="00294C89">
              <w:rPr>
                <w:rFonts w:asciiTheme="majorHAnsi" w:eastAsia="Times New Roman" w:hAnsiTheme="majorHAnsi" w:cs="Times New Roman"/>
                <w:bCs/>
                <w:iCs/>
                <w:color w:val="000000"/>
                <w:sz w:val="18"/>
                <w:szCs w:val="18"/>
                <w:lang w:val="en-GB" w:eastAsia="ru-RU"/>
              </w:rPr>
              <w:t>etysu</w:t>
            </w:r>
            <w:proofErr w:type="spellEnd"/>
            <w:r w:rsidR="00D83075">
              <w:rPr>
                <w:rFonts w:asciiTheme="majorHAnsi" w:eastAsia="Times New Roman" w:hAnsiTheme="majorHAnsi" w:cs="Times New Roman"/>
                <w:bCs/>
                <w:iCs/>
                <w:color w:val="000000"/>
                <w:sz w:val="18"/>
                <w:szCs w:val="18"/>
                <w:lang w:val="en-GB" w:eastAsia="ru-RU"/>
              </w:rPr>
              <w:t>, Ltd.</w:t>
            </w:r>
          </w:p>
        </w:tc>
        <w:tc>
          <w:tcPr>
            <w:tcW w:w="2268" w:type="dxa"/>
            <w:shd w:val="clear" w:color="auto" w:fill="FFFFFF" w:themeFill="background1"/>
            <w:vAlign w:val="center"/>
            <w:hideMark/>
          </w:tcPr>
          <w:p w14:paraId="1026BE45" w14:textId="77777777" w:rsidR="00F867FE" w:rsidRDefault="0061448D" w:rsidP="005210C8">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3.5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5210C8">
              <w:rPr>
                <w:rFonts w:asciiTheme="majorHAnsi" w:eastAsia="Times New Roman" w:hAnsiTheme="majorHAnsi" w:cs="Times New Roman"/>
                <w:color w:val="000000"/>
                <w:sz w:val="18"/>
                <w:szCs w:val="18"/>
                <w:lang w:val="en-GB" w:eastAsia="ru-RU"/>
              </w:rPr>
              <w:t xml:space="preserve">. </w:t>
            </w:r>
          </w:p>
          <w:p w14:paraId="10732567" w14:textId="5582A5FD" w:rsidR="0061448D" w:rsidRPr="00271836" w:rsidRDefault="005210C8" w:rsidP="005210C8">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r w:rsidR="00FC4CEF" w:rsidRPr="00271836">
              <w:rPr>
                <w:rFonts w:asciiTheme="majorHAnsi" w:eastAsia="Times New Roman" w:hAnsiTheme="majorHAnsi" w:cs="Times New Roman"/>
                <w:color w:val="000000"/>
                <w:sz w:val="18"/>
                <w:szCs w:val="18"/>
                <w:lang w:val="en-GB" w:eastAsia="ru-RU"/>
              </w:rPr>
              <w:t xml:space="preserve"> </w:t>
            </w:r>
            <w:proofErr w:type="spellStart"/>
            <w:r w:rsidR="005D0B5B" w:rsidRPr="00271836">
              <w:rPr>
                <w:rFonts w:asciiTheme="majorHAnsi" w:eastAsia="Times New Roman" w:hAnsiTheme="majorHAnsi" w:cs="Times New Roman"/>
                <w:bCs/>
                <w:iCs/>
                <w:color w:val="000000"/>
                <w:sz w:val="18"/>
                <w:szCs w:val="18"/>
                <w:lang w:val="en-GB" w:eastAsia="ru-RU"/>
              </w:rPr>
              <w:t>L</w:t>
            </w:r>
            <w:r w:rsidR="005D0B5B">
              <w:rPr>
                <w:rFonts w:asciiTheme="majorHAnsi" w:eastAsia="Times New Roman" w:hAnsiTheme="majorHAnsi" w:cs="Times New Roman"/>
                <w:bCs/>
                <w:iCs/>
                <w:color w:val="000000"/>
                <w:sz w:val="18"/>
                <w:szCs w:val="18"/>
                <w:lang w:val="en-GB" w:eastAsia="ru-RU"/>
              </w:rPr>
              <w:t>ongyuan</w:t>
            </w:r>
            <w:proofErr w:type="spellEnd"/>
            <w:r w:rsidR="005D0B5B">
              <w:rPr>
                <w:rFonts w:asciiTheme="majorHAnsi" w:eastAsia="Times New Roman" w:hAnsiTheme="majorHAnsi" w:cs="Times New Roman"/>
                <w:bCs/>
                <w:iCs/>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Science and Technology Company LLC</w:t>
            </w:r>
            <w:r w:rsidR="00FC4CEF">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6CC4C6DC" w14:textId="77777777" w:rsidR="000E3363" w:rsidRPr="00271836" w:rsidRDefault="000E3363">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 and strategic.</w:t>
            </w:r>
          </w:p>
          <w:p w14:paraId="32E09B34" w14:textId="77777777" w:rsidR="000E3363" w:rsidRPr="00271836" w:rsidRDefault="000E3363">
            <w:pPr>
              <w:spacing w:line="240" w:lineRule="auto"/>
              <w:rPr>
                <w:rFonts w:asciiTheme="majorHAnsi" w:eastAsia="Times New Roman" w:hAnsiTheme="majorHAnsi" w:cs="Times New Roman"/>
                <w:color w:val="000000"/>
                <w:sz w:val="18"/>
                <w:szCs w:val="18"/>
                <w:lang w:val="en-GB" w:eastAsia="ru-RU"/>
              </w:rPr>
            </w:pPr>
          </w:p>
          <w:p w14:paraId="2C6EA581" w14:textId="70AA2D45" w:rsidR="0061448D" w:rsidRPr="00271836" w:rsidRDefault="000E3363">
            <w:pPr>
              <w:spacing w:line="240" w:lineRule="auto"/>
              <w:rPr>
                <w:rFonts w:asciiTheme="majorHAnsi" w:eastAsia="Times New Roman" w:hAnsiTheme="majorHAnsi" w:cs="Times New Roman"/>
                <w:color w:val="000000"/>
                <w:sz w:val="18"/>
                <w:szCs w:val="18"/>
                <w:highlight w:val="red"/>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r w:rsidRPr="00271836">
              <w:rPr>
                <w:rFonts w:asciiTheme="majorHAnsi" w:eastAsia="Times New Roman" w:hAnsiTheme="majorHAnsi" w:cs="Times New Roman"/>
                <w:color w:val="000000"/>
                <w:sz w:val="18"/>
                <w:szCs w:val="18"/>
                <w:lang w:val="en-GB" w:eastAsia="ru-RU"/>
              </w:rPr>
              <w:t xml:space="preserve"> </w:t>
            </w:r>
            <w:r w:rsidR="008C5F73">
              <w:rPr>
                <w:rFonts w:asciiTheme="majorHAnsi" w:eastAsia="Times New Roman" w:hAnsiTheme="majorHAnsi" w:cs="Times New Roman"/>
                <w:color w:val="000000"/>
                <w:sz w:val="18"/>
                <w:szCs w:val="18"/>
                <w:lang w:val="en-GB" w:eastAsia="ru-RU"/>
              </w:rPr>
              <w:t>This</w:t>
            </w:r>
            <w:r w:rsidR="0061448D" w:rsidRPr="00271836">
              <w:rPr>
                <w:rFonts w:asciiTheme="majorHAnsi" w:eastAsia="Times New Roman" w:hAnsiTheme="majorHAnsi" w:cs="Times New Roman"/>
                <w:color w:val="000000"/>
                <w:sz w:val="18"/>
                <w:szCs w:val="18"/>
                <w:lang w:val="en-GB" w:eastAsia="ru-RU"/>
              </w:rPr>
              <w:t xml:space="preserve"> is one of the 19 projects under the </w:t>
            </w:r>
            <w:r w:rsidR="008C465A" w:rsidRPr="00271836">
              <w:rPr>
                <w:rFonts w:asciiTheme="majorHAnsi" w:hAnsiTheme="majorHAnsi" w:cs="Times New Roman"/>
                <w:color w:val="000000"/>
                <w:sz w:val="18"/>
                <w:szCs w:val="18"/>
                <w:lang w:val="en-GB"/>
              </w:rPr>
              <w:t xml:space="preserve">national </w:t>
            </w:r>
            <w:r w:rsidR="008C465A">
              <w:rPr>
                <w:rFonts w:asciiTheme="majorHAnsi" w:hAnsiTheme="majorHAnsi" w:cs="Times New Roman"/>
                <w:color w:val="000000"/>
                <w:sz w:val="18"/>
                <w:szCs w:val="18"/>
                <w:lang w:val="en-GB"/>
              </w:rPr>
              <w:t>initiative “</w:t>
            </w:r>
            <w:r w:rsidR="008C465A" w:rsidRPr="00271836">
              <w:rPr>
                <w:rFonts w:asciiTheme="majorHAnsi" w:hAnsiTheme="majorHAnsi" w:cs="Times New Roman"/>
                <w:color w:val="000000"/>
                <w:sz w:val="18"/>
                <w:szCs w:val="18"/>
                <w:lang w:val="en-GB"/>
              </w:rPr>
              <w:t xml:space="preserve">100 </w:t>
            </w:r>
            <w:r w:rsidR="008C465A">
              <w:rPr>
                <w:rFonts w:asciiTheme="majorHAnsi" w:hAnsiTheme="majorHAnsi" w:cs="Times New Roman"/>
                <w:color w:val="000000"/>
                <w:sz w:val="18"/>
                <w:szCs w:val="18"/>
                <w:lang w:val="en-GB"/>
              </w:rPr>
              <w:t>S</w:t>
            </w:r>
            <w:r w:rsidR="008C465A" w:rsidRPr="00271836">
              <w:rPr>
                <w:rFonts w:asciiTheme="majorHAnsi" w:hAnsiTheme="majorHAnsi" w:cs="Times New Roman"/>
                <w:color w:val="000000"/>
                <w:sz w:val="18"/>
                <w:szCs w:val="18"/>
                <w:lang w:val="en-GB"/>
              </w:rPr>
              <w:t xml:space="preserve">pecific </w:t>
            </w:r>
            <w:r w:rsidR="008C465A">
              <w:rPr>
                <w:rFonts w:asciiTheme="majorHAnsi" w:hAnsiTheme="majorHAnsi" w:cs="Times New Roman"/>
                <w:color w:val="000000"/>
                <w:sz w:val="18"/>
                <w:szCs w:val="18"/>
                <w:lang w:val="en-GB"/>
              </w:rPr>
              <w:t>S</w:t>
            </w:r>
            <w:r w:rsidR="008C465A" w:rsidRPr="00271836">
              <w:rPr>
                <w:rFonts w:asciiTheme="majorHAnsi" w:hAnsiTheme="majorHAnsi" w:cs="Times New Roman"/>
                <w:color w:val="000000"/>
                <w:sz w:val="18"/>
                <w:szCs w:val="18"/>
                <w:lang w:val="en-GB"/>
              </w:rPr>
              <w:t>teps</w:t>
            </w:r>
            <w:r w:rsidR="008C465A">
              <w:rPr>
                <w:rFonts w:asciiTheme="majorHAnsi" w:hAnsiTheme="majorHAnsi" w:cs="Times New Roman"/>
                <w:color w:val="000000"/>
                <w:sz w:val="18"/>
                <w:szCs w:val="18"/>
                <w:lang w:val="en-GB"/>
              </w:rPr>
              <w:t>”,</w:t>
            </w:r>
            <w:r w:rsidR="008C465A" w:rsidRPr="00271836">
              <w:rPr>
                <w:rFonts w:asciiTheme="majorHAnsi" w:hAnsiTheme="majorHAnsi" w:cs="Times New Roman"/>
                <w:color w:val="000000"/>
                <w:sz w:val="18"/>
                <w:szCs w:val="18"/>
                <w:lang w:val="en-GB"/>
              </w:rPr>
              <w:t xml:space="preserve"> </w:t>
            </w:r>
            <w:r w:rsidR="008C465A">
              <w:rPr>
                <w:rFonts w:asciiTheme="majorHAnsi" w:hAnsiTheme="majorHAnsi" w:cs="Times New Roman"/>
                <w:color w:val="000000"/>
                <w:sz w:val="18"/>
                <w:szCs w:val="18"/>
                <w:lang w:val="en-GB"/>
              </w:rPr>
              <w:t>which</w:t>
            </w:r>
            <w:r w:rsidR="008C465A" w:rsidRPr="00271836">
              <w:rPr>
                <w:rFonts w:asciiTheme="majorHAnsi" w:hAnsiTheme="majorHAnsi" w:cs="Times New Roman"/>
                <w:color w:val="000000"/>
                <w:sz w:val="18"/>
                <w:szCs w:val="18"/>
                <w:lang w:val="en-GB"/>
              </w:rPr>
              <w:t xml:space="preserve"> includes </w:t>
            </w:r>
            <w:r w:rsidR="008C465A">
              <w:rPr>
                <w:rFonts w:asciiTheme="majorHAnsi" w:hAnsiTheme="majorHAnsi" w:cs="Times New Roman"/>
                <w:color w:val="000000"/>
                <w:sz w:val="18"/>
                <w:szCs w:val="18"/>
                <w:lang w:val="en-GB"/>
              </w:rPr>
              <w:t xml:space="preserve">the </w:t>
            </w:r>
            <w:r w:rsidR="008C465A" w:rsidRPr="00271836">
              <w:rPr>
                <w:rFonts w:asciiTheme="majorHAnsi" w:hAnsiTheme="majorHAnsi" w:cs="Times New Roman"/>
                <w:color w:val="000000"/>
                <w:sz w:val="18"/>
                <w:szCs w:val="18"/>
                <w:lang w:val="en-GB"/>
              </w:rPr>
              <w:t xml:space="preserve">creation of processing enterprises in </w:t>
            </w:r>
            <w:r w:rsidR="008C465A">
              <w:rPr>
                <w:rFonts w:asciiTheme="majorHAnsi" w:hAnsiTheme="majorHAnsi" w:cs="Times New Roman"/>
                <w:color w:val="000000"/>
                <w:sz w:val="18"/>
                <w:szCs w:val="18"/>
                <w:lang w:val="en-GB"/>
              </w:rPr>
              <w:t xml:space="preserve">the </w:t>
            </w:r>
            <w:r w:rsidR="008C465A" w:rsidRPr="00271836">
              <w:rPr>
                <w:rFonts w:asciiTheme="majorHAnsi" w:hAnsiTheme="majorHAnsi" w:cs="Times New Roman"/>
                <w:color w:val="000000"/>
                <w:sz w:val="18"/>
                <w:szCs w:val="18"/>
                <w:lang w:val="en-GB"/>
              </w:rPr>
              <w:t xml:space="preserve">agricultural sector. </w:t>
            </w:r>
            <w:r w:rsidR="00193B50">
              <w:rPr>
                <w:rFonts w:asciiTheme="majorHAnsi" w:hAnsiTheme="majorHAnsi" w:cs="Times New Roman"/>
                <w:color w:val="000000"/>
                <w:sz w:val="18"/>
                <w:szCs w:val="18"/>
                <w:lang w:val="en-GB"/>
              </w:rPr>
              <w:t xml:space="preserve">However, </w:t>
            </w:r>
            <w:r w:rsidR="00193B50" w:rsidRPr="00271836">
              <w:rPr>
                <w:rFonts w:asciiTheme="majorHAnsi" w:hAnsiTheme="majorHAnsi" w:cs="Times New Roman"/>
                <w:color w:val="000000"/>
                <w:sz w:val="18"/>
                <w:szCs w:val="18"/>
                <w:lang w:val="en-GB"/>
              </w:rPr>
              <w:t xml:space="preserve">it </w:t>
            </w:r>
            <w:r w:rsidR="00193B50">
              <w:rPr>
                <w:rFonts w:asciiTheme="majorHAnsi" w:hAnsiTheme="majorHAnsi" w:cs="Times New Roman"/>
                <w:color w:val="000000"/>
                <w:sz w:val="18"/>
                <w:szCs w:val="18"/>
                <w:lang w:val="en-GB"/>
              </w:rPr>
              <w:t>could</w:t>
            </w:r>
            <w:r w:rsidR="00193B50" w:rsidRPr="00271836">
              <w:rPr>
                <w:rFonts w:asciiTheme="majorHAnsi" w:hAnsiTheme="majorHAnsi" w:cs="Times New Roman"/>
                <w:color w:val="000000"/>
                <w:sz w:val="18"/>
                <w:szCs w:val="18"/>
                <w:lang w:val="en-GB"/>
              </w:rPr>
              <w:t xml:space="preserve"> </w:t>
            </w:r>
            <w:r w:rsidR="00193B50">
              <w:rPr>
                <w:rFonts w:asciiTheme="majorHAnsi" w:hAnsiTheme="majorHAnsi" w:cs="Times New Roman"/>
                <w:color w:val="000000"/>
                <w:sz w:val="18"/>
                <w:szCs w:val="18"/>
                <w:lang w:val="en-GB"/>
              </w:rPr>
              <w:t xml:space="preserve">still </w:t>
            </w:r>
            <w:r w:rsidR="00193B50" w:rsidRPr="00271836">
              <w:rPr>
                <w:rFonts w:asciiTheme="majorHAnsi" w:hAnsiTheme="majorHAnsi" w:cs="Times New Roman"/>
                <w:color w:val="000000"/>
                <w:sz w:val="18"/>
                <w:szCs w:val="18"/>
                <w:lang w:val="en-GB"/>
              </w:rPr>
              <w:t xml:space="preserve">be counted </w:t>
            </w:r>
            <w:r w:rsidR="00193B50">
              <w:rPr>
                <w:rFonts w:asciiTheme="majorHAnsi" w:hAnsiTheme="majorHAnsi" w:cs="Times New Roman"/>
                <w:color w:val="000000"/>
                <w:sz w:val="18"/>
                <w:szCs w:val="18"/>
                <w:lang w:val="en-GB"/>
              </w:rPr>
              <w:t xml:space="preserve">as a </w:t>
            </w:r>
            <w:r w:rsidR="00193B50" w:rsidRPr="00271836">
              <w:rPr>
                <w:rFonts w:asciiTheme="majorHAnsi" w:hAnsiTheme="majorHAnsi" w:cs="Times New Roman"/>
                <w:color w:val="000000"/>
                <w:sz w:val="18"/>
                <w:szCs w:val="18"/>
                <w:lang w:val="en-GB"/>
              </w:rPr>
              <w:t>BRI</w:t>
            </w:r>
            <w:r w:rsidR="00193B50">
              <w:rPr>
                <w:rFonts w:asciiTheme="majorHAnsi" w:hAnsiTheme="majorHAnsi" w:cs="Times New Roman"/>
                <w:color w:val="000000"/>
                <w:sz w:val="18"/>
                <w:szCs w:val="18"/>
                <w:lang w:val="en-GB"/>
              </w:rPr>
              <w:t xml:space="preserve"> project since it </w:t>
            </w:r>
            <w:r w:rsidR="00193B50" w:rsidRPr="00271836">
              <w:rPr>
                <w:rFonts w:asciiTheme="majorHAnsi" w:hAnsiTheme="majorHAnsi" w:cs="Times New Roman"/>
                <w:color w:val="000000"/>
                <w:sz w:val="18"/>
                <w:szCs w:val="18"/>
                <w:lang w:val="en-GB"/>
              </w:rPr>
              <w:t xml:space="preserve">was </w:t>
            </w:r>
            <w:r w:rsidR="00193B50">
              <w:rPr>
                <w:rFonts w:asciiTheme="majorHAnsi" w:hAnsiTheme="majorHAnsi" w:cs="Times New Roman"/>
                <w:color w:val="000000"/>
                <w:sz w:val="18"/>
                <w:szCs w:val="18"/>
                <w:lang w:val="en-GB"/>
              </w:rPr>
              <w:t xml:space="preserve">implemented during the BRI period </w:t>
            </w:r>
            <w:r w:rsidR="00193B50" w:rsidRPr="00271836">
              <w:rPr>
                <w:rFonts w:asciiTheme="majorHAnsi" w:hAnsiTheme="majorHAnsi" w:cs="Times New Roman"/>
                <w:color w:val="000000"/>
                <w:sz w:val="18"/>
                <w:szCs w:val="18"/>
                <w:lang w:val="en-GB"/>
              </w:rPr>
              <w:t xml:space="preserve">and </w:t>
            </w:r>
            <w:r w:rsidR="00193B50">
              <w:rPr>
                <w:rFonts w:asciiTheme="majorHAnsi" w:hAnsiTheme="majorHAnsi" w:cs="Times New Roman"/>
                <w:color w:val="000000"/>
                <w:sz w:val="18"/>
                <w:szCs w:val="18"/>
                <w:lang w:val="en-GB"/>
              </w:rPr>
              <w:t xml:space="preserve">is </w:t>
            </w:r>
            <w:r w:rsidR="00193B50" w:rsidRPr="00271836">
              <w:rPr>
                <w:rFonts w:asciiTheme="majorHAnsi" w:hAnsiTheme="majorHAnsi" w:cs="Times New Roman"/>
                <w:color w:val="000000"/>
                <w:sz w:val="18"/>
                <w:szCs w:val="18"/>
                <w:lang w:val="en-GB"/>
              </w:rPr>
              <w:t>oriented to</w:t>
            </w:r>
            <w:r w:rsidR="00193B50">
              <w:rPr>
                <w:rFonts w:asciiTheme="majorHAnsi" w:hAnsiTheme="majorHAnsi" w:cs="Times New Roman"/>
                <w:color w:val="000000"/>
                <w:sz w:val="18"/>
                <w:szCs w:val="18"/>
                <w:lang w:val="en-GB"/>
              </w:rPr>
              <w:t>wards</w:t>
            </w:r>
            <w:r w:rsidR="00193B50" w:rsidRPr="00271836">
              <w:rPr>
                <w:rFonts w:asciiTheme="majorHAnsi" w:hAnsiTheme="majorHAnsi" w:cs="Times New Roman"/>
                <w:color w:val="000000"/>
                <w:sz w:val="18"/>
                <w:szCs w:val="18"/>
                <w:lang w:val="en-GB"/>
              </w:rPr>
              <w:t xml:space="preserve"> the Chinese market</w:t>
            </w:r>
            <w:r w:rsidR="00193B50">
              <w:rPr>
                <w:rFonts w:asciiTheme="majorHAnsi" w:hAnsiTheme="majorHAnsi" w:cs="Times New Roman"/>
                <w:color w:val="000000"/>
                <w:sz w:val="18"/>
                <w:szCs w:val="18"/>
                <w:lang w:val="en-GB"/>
              </w:rPr>
              <w:t>.</w:t>
            </w:r>
          </w:p>
        </w:tc>
        <w:tc>
          <w:tcPr>
            <w:tcW w:w="1134" w:type="dxa"/>
            <w:shd w:val="clear" w:color="auto" w:fill="FFFFFF" w:themeFill="background1"/>
            <w:vAlign w:val="center"/>
            <w:hideMark/>
          </w:tcPr>
          <w:p w14:paraId="2BD00B79"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6754F0FA" w14:textId="634F6906"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16630049" w14:textId="77777777" w:rsidTr="00F673F1">
        <w:trPr>
          <w:trHeight w:val="1134"/>
          <w:jc w:val="center"/>
        </w:trPr>
        <w:tc>
          <w:tcPr>
            <w:tcW w:w="846" w:type="dxa"/>
            <w:shd w:val="clear" w:color="auto" w:fill="FFFFFF" w:themeFill="background1"/>
            <w:vAlign w:val="center"/>
            <w:hideMark/>
          </w:tcPr>
          <w:p w14:paraId="3A805C79" w14:textId="77777777" w:rsidR="0061448D" w:rsidRPr="00271836" w:rsidRDefault="0061448D" w:rsidP="001D45BF">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2017</w:t>
            </w:r>
          </w:p>
        </w:tc>
        <w:tc>
          <w:tcPr>
            <w:tcW w:w="1984" w:type="dxa"/>
            <w:shd w:val="clear" w:color="auto" w:fill="FFFFFF" w:themeFill="background1"/>
            <w:vAlign w:val="center"/>
          </w:tcPr>
          <w:p w14:paraId="2B215B0F" w14:textId="7C30BEDA" w:rsidR="0061448D" w:rsidRPr="008C465A" w:rsidRDefault="0061448D" w:rsidP="001D45BF">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Creation of a cluster in sheep farming, including the construction of a meat processing plant, the creation of a feedlot and a leather and fur factory</w:t>
            </w:r>
            <w:r w:rsidR="00D83075">
              <w:rPr>
                <w:rFonts w:asciiTheme="majorHAnsi" w:eastAsia="Times New Roman" w:hAnsiTheme="majorHAnsi" w:cs="Times New Roman"/>
                <w:bCs/>
                <w:iCs/>
                <w:color w:val="000000"/>
                <w:sz w:val="18"/>
                <w:szCs w:val="18"/>
                <w:lang w:val="en-GB" w:eastAsia="ru-RU"/>
              </w:rPr>
              <w:t xml:space="preserve">, by </w:t>
            </w:r>
            <w:r w:rsidRPr="00271836">
              <w:rPr>
                <w:rFonts w:asciiTheme="majorHAnsi" w:eastAsia="Times New Roman" w:hAnsiTheme="majorHAnsi" w:cs="Times New Roman"/>
                <w:bCs/>
                <w:iCs/>
                <w:color w:val="000000"/>
                <w:sz w:val="18"/>
                <w:szCs w:val="18"/>
                <w:lang w:val="en-GB" w:eastAsia="ru-RU"/>
              </w:rPr>
              <w:t xml:space="preserve">Eurasia </w:t>
            </w:r>
            <w:proofErr w:type="spellStart"/>
            <w:r w:rsidRPr="00271836">
              <w:rPr>
                <w:rFonts w:asciiTheme="majorHAnsi" w:eastAsia="Times New Roman" w:hAnsiTheme="majorHAnsi" w:cs="Times New Roman"/>
                <w:bCs/>
                <w:iCs/>
                <w:color w:val="000000"/>
                <w:sz w:val="18"/>
                <w:szCs w:val="18"/>
                <w:lang w:val="en-GB" w:eastAsia="ru-RU"/>
              </w:rPr>
              <w:t>Agro</w:t>
            </w:r>
            <w:proofErr w:type="spellEnd"/>
            <w:r w:rsidRPr="00271836">
              <w:rPr>
                <w:rFonts w:asciiTheme="majorHAnsi" w:eastAsia="Times New Roman" w:hAnsiTheme="majorHAnsi" w:cs="Times New Roman"/>
                <w:bCs/>
                <w:iCs/>
                <w:color w:val="000000"/>
                <w:sz w:val="18"/>
                <w:szCs w:val="18"/>
                <w:lang w:val="en-GB" w:eastAsia="ru-RU"/>
              </w:rPr>
              <w:t xml:space="preserve"> Holdin</w:t>
            </w:r>
            <w:r w:rsidRPr="008C465A">
              <w:rPr>
                <w:rFonts w:asciiTheme="majorHAnsi" w:eastAsia="Times New Roman" w:hAnsiTheme="majorHAnsi" w:cs="Times New Roman"/>
                <w:bCs/>
                <w:iCs/>
                <w:color w:val="000000"/>
                <w:sz w:val="18"/>
                <w:szCs w:val="18"/>
                <w:lang w:val="en-GB" w:eastAsia="ru-RU"/>
              </w:rPr>
              <w:t>g</w:t>
            </w:r>
            <w:r w:rsidR="00D83075" w:rsidRPr="004652E6">
              <w:rPr>
                <w:rStyle w:val="CommentReference"/>
                <w:sz w:val="18"/>
                <w:szCs w:val="18"/>
                <w:lang w:val="en-GB"/>
              </w:rPr>
              <w:t>, Ltd.</w:t>
            </w:r>
          </w:p>
        </w:tc>
        <w:tc>
          <w:tcPr>
            <w:tcW w:w="2268" w:type="dxa"/>
            <w:shd w:val="clear" w:color="auto" w:fill="FFFFFF" w:themeFill="background1"/>
            <w:vAlign w:val="center"/>
            <w:hideMark/>
          </w:tcPr>
          <w:p w14:paraId="21E7E5CC" w14:textId="77777777" w:rsidR="005210C8" w:rsidRDefault="0061448D" w:rsidP="001D45BF">
            <w:pPr>
              <w:spacing w:line="240" w:lineRule="auto"/>
              <w:jc w:val="left"/>
              <w:rPr>
                <w:rFonts w:asciiTheme="majorHAnsi" w:eastAsia="Times New Roman" w:hAnsiTheme="majorHAnsi" w:cs="Calibri"/>
                <w:sz w:val="18"/>
                <w:szCs w:val="18"/>
                <w:lang w:val="en-GB" w:eastAsia="uz-Latn-UZ"/>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26.7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5210C8">
              <w:rPr>
                <w:rFonts w:asciiTheme="majorHAnsi" w:eastAsia="Times New Roman" w:hAnsiTheme="majorHAnsi" w:cs="Times New Roman"/>
                <w:color w:val="000000"/>
                <w:sz w:val="18"/>
                <w:szCs w:val="18"/>
                <w:lang w:val="en-GB" w:eastAsia="ru-RU"/>
              </w:rPr>
              <w:t>.</w:t>
            </w:r>
            <w:r w:rsidR="005210C8">
              <w:rPr>
                <w:rFonts w:asciiTheme="majorHAnsi" w:eastAsia="Times New Roman" w:hAnsiTheme="majorHAnsi" w:cs="Calibri"/>
                <w:sz w:val="18"/>
                <w:szCs w:val="18"/>
                <w:lang w:val="en-GB" w:eastAsia="uz-Latn-UZ"/>
              </w:rPr>
              <w:t xml:space="preserve"> </w:t>
            </w:r>
          </w:p>
          <w:p w14:paraId="69685B81" w14:textId="1303F067" w:rsidR="0061448D" w:rsidRPr="00271836" w:rsidRDefault="005210C8" w:rsidP="001D45BF">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r w:rsidR="0061448D" w:rsidRPr="00271836">
              <w:rPr>
                <w:rFonts w:asciiTheme="majorHAnsi" w:eastAsia="Times New Roman" w:hAnsiTheme="majorHAnsi" w:cs="Times New Roman"/>
                <w:color w:val="000000"/>
                <w:sz w:val="18"/>
                <w:szCs w:val="18"/>
                <w:lang w:val="en-GB" w:eastAsia="ru-RU"/>
              </w:rPr>
              <w:t xml:space="preserve"> </w:t>
            </w:r>
            <w:proofErr w:type="spellStart"/>
            <w:r w:rsidR="0061448D" w:rsidRPr="00271836">
              <w:rPr>
                <w:rFonts w:asciiTheme="majorHAnsi" w:eastAsia="Times New Roman" w:hAnsiTheme="majorHAnsi" w:cs="Times New Roman"/>
                <w:color w:val="000000"/>
                <w:sz w:val="18"/>
                <w:szCs w:val="18"/>
                <w:lang w:val="en-GB" w:eastAsia="ru-RU"/>
              </w:rPr>
              <w:t>Rifa</w:t>
            </w:r>
            <w:proofErr w:type="spellEnd"/>
            <w:r w:rsidR="0061448D" w:rsidRPr="00271836">
              <w:rPr>
                <w:rFonts w:asciiTheme="majorHAnsi" w:eastAsia="Times New Roman" w:hAnsiTheme="majorHAnsi" w:cs="Times New Roman"/>
                <w:color w:val="000000"/>
                <w:sz w:val="18"/>
                <w:szCs w:val="18"/>
                <w:lang w:val="en-GB" w:eastAsia="ru-RU"/>
              </w:rPr>
              <w:t xml:space="preserve"> Holding Group</w:t>
            </w:r>
            <w:r w:rsidR="00FC4CEF">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6B364DC6" w14:textId="3F3F1E46" w:rsidR="0061448D" w:rsidRPr="00271836" w:rsidRDefault="005A5E29" w:rsidP="006F067E">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 and strategic.</w:t>
            </w:r>
          </w:p>
          <w:p w14:paraId="73792729" w14:textId="77777777" w:rsidR="005A5E29" w:rsidRPr="00271836" w:rsidRDefault="005A5E29" w:rsidP="006F067E">
            <w:pPr>
              <w:spacing w:line="240" w:lineRule="auto"/>
              <w:rPr>
                <w:rFonts w:asciiTheme="majorHAnsi" w:eastAsia="Times New Roman" w:hAnsiTheme="majorHAnsi" w:cs="Times New Roman"/>
                <w:color w:val="000000"/>
                <w:sz w:val="18"/>
                <w:szCs w:val="18"/>
                <w:lang w:val="en-GB" w:eastAsia="ru-RU"/>
              </w:rPr>
            </w:pPr>
          </w:p>
          <w:p w14:paraId="638B63FD" w14:textId="6F57CD98" w:rsidR="0061448D" w:rsidRPr="00271836" w:rsidRDefault="005A5E29" w:rsidP="006F067E">
            <w:pPr>
              <w:spacing w:line="240" w:lineRule="auto"/>
              <w:rPr>
                <w:rFonts w:asciiTheme="majorHAnsi" w:eastAsia="Times New Roman" w:hAnsiTheme="majorHAnsi" w:cs="Times New Roman"/>
                <w:color w:val="000000"/>
                <w:sz w:val="18"/>
                <w:szCs w:val="18"/>
                <w:highlight w:val="red"/>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 </w:t>
            </w:r>
            <w:r w:rsidR="008C5F73">
              <w:rPr>
                <w:rFonts w:asciiTheme="majorHAnsi" w:eastAsia="Times New Roman" w:hAnsiTheme="majorHAnsi" w:cs="Times New Roman"/>
                <w:color w:val="000000"/>
                <w:sz w:val="18"/>
                <w:szCs w:val="18"/>
                <w:lang w:val="en-GB" w:eastAsia="ru-RU"/>
              </w:rPr>
              <w:t>This</w:t>
            </w:r>
            <w:r w:rsidR="0061448D" w:rsidRPr="00271836">
              <w:rPr>
                <w:rFonts w:asciiTheme="majorHAnsi" w:eastAsia="Times New Roman" w:hAnsiTheme="majorHAnsi" w:cs="Times New Roman"/>
                <w:color w:val="000000"/>
                <w:sz w:val="18"/>
                <w:szCs w:val="18"/>
                <w:lang w:val="en-GB" w:eastAsia="ru-RU"/>
              </w:rPr>
              <w:t xml:space="preserve"> is one of the 19 projects under the </w:t>
            </w:r>
            <w:r w:rsidR="008C465A" w:rsidRPr="00271836">
              <w:rPr>
                <w:rFonts w:asciiTheme="majorHAnsi" w:hAnsiTheme="majorHAnsi" w:cs="Times New Roman"/>
                <w:color w:val="000000"/>
                <w:sz w:val="18"/>
                <w:szCs w:val="18"/>
                <w:lang w:val="en-GB"/>
              </w:rPr>
              <w:t xml:space="preserve">national </w:t>
            </w:r>
            <w:r w:rsidR="008C465A">
              <w:rPr>
                <w:rFonts w:asciiTheme="majorHAnsi" w:hAnsiTheme="majorHAnsi" w:cs="Times New Roman"/>
                <w:color w:val="000000"/>
                <w:sz w:val="18"/>
                <w:szCs w:val="18"/>
                <w:lang w:val="en-GB"/>
              </w:rPr>
              <w:t>initiative “</w:t>
            </w:r>
            <w:r w:rsidR="008C465A" w:rsidRPr="00271836">
              <w:rPr>
                <w:rFonts w:asciiTheme="majorHAnsi" w:hAnsiTheme="majorHAnsi" w:cs="Times New Roman"/>
                <w:color w:val="000000"/>
                <w:sz w:val="18"/>
                <w:szCs w:val="18"/>
                <w:lang w:val="en-GB"/>
              </w:rPr>
              <w:t xml:space="preserve">100 </w:t>
            </w:r>
            <w:r w:rsidR="008C465A">
              <w:rPr>
                <w:rFonts w:asciiTheme="majorHAnsi" w:hAnsiTheme="majorHAnsi" w:cs="Times New Roman"/>
                <w:color w:val="000000"/>
                <w:sz w:val="18"/>
                <w:szCs w:val="18"/>
                <w:lang w:val="en-GB"/>
              </w:rPr>
              <w:t>S</w:t>
            </w:r>
            <w:r w:rsidR="008C465A" w:rsidRPr="00271836">
              <w:rPr>
                <w:rFonts w:asciiTheme="majorHAnsi" w:hAnsiTheme="majorHAnsi" w:cs="Times New Roman"/>
                <w:color w:val="000000"/>
                <w:sz w:val="18"/>
                <w:szCs w:val="18"/>
                <w:lang w:val="en-GB"/>
              </w:rPr>
              <w:t xml:space="preserve">pecific </w:t>
            </w:r>
            <w:r w:rsidR="008C465A">
              <w:rPr>
                <w:rFonts w:asciiTheme="majorHAnsi" w:hAnsiTheme="majorHAnsi" w:cs="Times New Roman"/>
                <w:color w:val="000000"/>
                <w:sz w:val="18"/>
                <w:szCs w:val="18"/>
                <w:lang w:val="en-GB"/>
              </w:rPr>
              <w:t>S</w:t>
            </w:r>
            <w:r w:rsidR="008C465A" w:rsidRPr="00271836">
              <w:rPr>
                <w:rFonts w:asciiTheme="majorHAnsi" w:hAnsiTheme="majorHAnsi" w:cs="Times New Roman"/>
                <w:color w:val="000000"/>
                <w:sz w:val="18"/>
                <w:szCs w:val="18"/>
                <w:lang w:val="en-GB"/>
              </w:rPr>
              <w:t>teps</w:t>
            </w:r>
            <w:r w:rsidR="008C465A">
              <w:rPr>
                <w:rFonts w:asciiTheme="majorHAnsi" w:hAnsiTheme="majorHAnsi" w:cs="Times New Roman"/>
                <w:color w:val="000000"/>
                <w:sz w:val="18"/>
                <w:szCs w:val="18"/>
                <w:lang w:val="en-GB"/>
              </w:rPr>
              <w:t>”,</w:t>
            </w:r>
            <w:r w:rsidR="008C465A" w:rsidRPr="00271836">
              <w:rPr>
                <w:rFonts w:asciiTheme="majorHAnsi" w:hAnsiTheme="majorHAnsi" w:cs="Times New Roman"/>
                <w:color w:val="000000"/>
                <w:sz w:val="18"/>
                <w:szCs w:val="18"/>
                <w:lang w:val="en-GB"/>
              </w:rPr>
              <w:t xml:space="preserve"> </w:t>
            </w:r>
            <w:r w:rsidR="008C465A">
              <w:rPr>
                <w:rFonts w:asciiTheme="majorHAnsi" w:hAnsiTheme="majorHAnsi" w:cs="Times New Roman"/>
                <w:color w:val="000000"/>
                <w:sz w:val="18"/>
                <w:szCs w:val="18"/>
                <w:lang w:val="en-GB"/>
              </w:rPr>
              <w:t>which</w:t>
            </w:r>
            <w:r w:rsidR="008C465A" w:rsidRPr="00271836">
              <w:rPr>
                <w:rFonts w:asciiTheme="majorHAnsi" w:hAnsiTheme="majorHAnsi" w:cs="Times New Roman"/>
                <w:color w:val="000000"/>
                <w:sz w:val="18"/>
                <w:szCs w:val="18"/>
                <w:lang w:val="en-GB"/>
              </w:rPr>
              <w:t xml:space="preserve"> includes </w:t>
            </w:r>
            <w:r w:rsidR="008C465A">
              <w:rPr>
                <w:rFonts w:asciiTheme="majorHAnsi" w:hAnsiTheme="majorHAnsi" w:cs="Times New Roman"/>
                <w:color w:val="000000"/>
                <w:sz w:val="18"/>
                <w:szCs w:val="18"/>
                <w:lang w:val="en-GB"/>
              </w:rPr>
              <w:t xml:space="preserve">the </w:t>
            </w:r>
            <w:r w:rsidR="008C465A" w:rsidRPr="00271836">
              <w:rPr>
                <w:rFonts w:asciiTheme="majorHAnsi" w:hAnsiTheme="majorHAnsi" w:cs="Times New Roman"/>
                <w:color w:val="000000"/>
                <w:sz w:val="18"/>
                <w:szCs w:val="18"/>
                <w:lang w:val="en-GB"/>
              </w:rPr>
              <w:t xml:space="preserve">creation of processing enterprises in </w:t>
            </w:r>
            <w:r w:rsidR="008C465A">
              <w:rPr>
                <w:rFonts w:asciiTheme="majorHAnsi" w:hAnsiTheme="majorHAnsi" w:cs="Times New Roman"/>
                <w:color w:val="000000"/>
                <w:sz w:val="18"/>
                <w:szCs w:val="18"/>
                <w:lang w:val="en-GB"/>
              </w:rPr>
              <w:t xml:space="preserve">the </w:t>
            </w:r>
            <w:r w:rsidR="008C465A" w:rsidRPr="00271836">
              <w:rPr>
                <w:rFonts w:asciiTheme="majorHAnsi" w:hAnsiTheme="majorHAnsi" w:cs="Times New Roman"/>
                <w:color w:val="000000"/>
                <w:sz w:val="18"/>
                <w:szCs w:val="18"/>
                <w:lang w:val="en-GB"/>
              </w:rPr>
              <w:t xml:space="preserve">agricultural sector. </w:t>
            </w:r>
            <w:r w:rsidR="00193B50">
              <w:rPr>
                <w:rFonts w:asciiTheme="majorHAnsi" w:hAnsiTheme="majorHAnsi" w:cs="Times New Roman"/>
                <w:color w:val="000000"/>
                <w:sz w:val="18"/>
                <w:szCs w:val="18"/>
                <w:lang w:val="en-GB"/>
              </w:rPr>
              <w:t xml:space="preserve">However, </w:t>
            </w:r>
            <w:r w:rsidR="00193B50" w:rsidRPr="00271836">
              <w:rPr>
                <w:rFonts w:asciiTheme="majorHAnsi" w:hAnsiTheme="majorHAnsi" w:cs="Times New Roman"/>
                <w:color w:val="000000"/>
                <w:sz w:val="18"/>
                <w:szCs w:val="18"/>
                <w:lang w:val="en-GB"/>
              </w:rPr>
              <w:t xml:space="preserve">it </w:t>
            </w:r>
            <w:r w:rsidR="00193B50">
              <w:rPr>
                <w:rFonts w:asciiTheme="majorHAnsi" w:hAnsiTheme="majorHAnsi" w:cs="Times New Roman"/>
                <w:color w:val="000000"/>
                <w:sz w:val="18"/>
                <w:szCs w:val="18"/>
                <w:lang w:val="en-GB"/>
              </w:rPr>
              <w:t>could</w:t>
            </w:r>
            <w:r w:rsidR="00193B50" w:rsidRPr="00271836">
              <w:rPr>
                <w:rFonts w:asciiTheme="majorHAnsi" w:hAnsiTheme="majorHAnsi" w:cs="Times New Roman"/>
                <w:color w:val="000000"/>
                <w:sz w:val="18"/>
                <w:szCs w:val="18"/>
                <w:lang w:val="en-GB"/>
              </w:rPr>
              <w:t xml:space="preserve"> </w:t>
            </w:r>
            <w:r w:rsidR="00193B50">
              <w:rPr>
                <w:rFonts w:asciiTheme="majorHAnsi" w:hAnsiTheme="majorHAnsi" w:cs="Times New Roman"/>
                <w:color w:val="000000"/>
                <w:sz w:val="18"/>
                <w:szCs w:val="18"/>
                <w:lang w:val="en-GB"/>
              </w:rPr>
              <w:t xml:space="preserve">still </w:t>
            </w:r>
            <w:r w:rsidR="00193B50" w:rsidRPr="00271836">
              <w:rPr>
                <w:rFonts w:asciiTheme="majorHAnsi" w:hAnsiTheme="majorHAnsi" w:cs="Times New Roman"/>
                <w:color w:val="000000"/>
                <w:sz w:val="18"/>
                <w:szCs w:val="18"/>
                <w:lang w:val="en-GB"/>
              </w:rPr>
              <w:t xml:space="preserve">be counted </w:t>
            </w:r>
            <w:r w:rsidR="00193B50">
              <w:rPr>
                <w:rFonts w:asciiTheme="majorHAnsi" w:hAnsiTheme="majorHAnsi" w:cs="Times New Roman"/>
                <w:color w:val="000000"/>
                <w:sz w:val="18"/>
                <w:szCs w:val="18"/>
                <w:lang w:val="en-GB"/>
              </w:rPr>
              <w:t xml:space="preserve">as a </w:t>
            </w:r>
            <w:r w:rsidR="00193B50" w:rsidRPr="00271836">
              <w:rPr>
                <w:rFonts w:asciiTheme="majorHAnsi" w:hAnsiTheme="majorHAnsi" w:cs="Times New Roman"/>
                <w:color w:val="000000"/>
                <w:sz w:val="18"/>
                <w:szCs w:val="18"/>
                <w:lang w:val="en-GB"/>
              </w:rPr>
              <w:t>BRI</w:t>
            </w:r>
            <w:r w:rsidR="00193B50">
              <w:rPr>
                <w:rFonts w:asciiTheme="majorHAnsi" w:hAnsiTheme="majorHAnsi" w:cs="Times New Roman"/>
                <w:color w:val="000000"/>
                <w:sz w:val="18"/>
                <w:szCs w:val="18"/>
                <w:lang w:val="en-GB"/>
              </w:rPr>
              <w:t xml:space="preserve"> project since it </w:t>
            </w:r>
            <w:r w:rsidR="00193B50" w:rsidRPr="00271836">
              <w:rPr>
                <w:rFonts w:asciiTheme="majorHAnsi" w:hAnsiTheme="majorHAnsi" w:cs="Times New Roman"/>
                <w:color w:val="000000"/>
                <w:sz w:val="18"/>
                <w:szCs w:val="18"/>
                <w:lang w:val="en-GB"/>
              </w:rPr>
              <w:t xml:space="preserve">was </w:t>
            </w:r>
            <w:r w:rsidR="00193B50">
              <w:rPr>
                <w:rFonts w:asciiTheme="majorHAnsi" w:hAnsiTheme="majorHAnsi" w:cs="Times New Roman"/>
                <w:color w:val="000000"/>
                <w:sz w:val="18"/>
                <w:szCs w:val="18"/>
                <w:lang w:val="en-GB"/>
              </w:rPr>
              <w:t xml:space="preserve">implemented during the BRI period </w:t>
            </w:r>
            <w:r w:rsidR="00193B50" w:rsidRPr="00271836">
              <w:rPr>
                <w:rFonts w:asciiTheme="majorHAnsi" w:hAnsiTheme="majorHAnsi" w:cs="Times New Roman"/>
                <w:color w:val="000000"/>
                <w:sz w:val="18"/>
                <w:szCs w:val="18"/>
                <w:lang w:val="en-GB"/>
              </w:rPr>
              <w:t xml:space="preserve">and </w:t>
            </w:r>
            <w:r w:rsidR="00193B50">
              <w:rPr>
                <w:rFonts w:asciiTheme="majorHAnsi" w:hAnsiTheme="majorHAnsi" w:cs="Times New Roman"/>
                <w:color w:val="000000"/>
                <w:sz w:val="18"/>
                <w:szCs w:val="18"/>
                <w:lang w:val="en-GB"/>
              </w:rPr>
              <w:t xml:space="preserve">is </w:t>
            </w:r>
            <w:r w:rsidR="00193B50" w:rsidRPr="00271836">
              <w:rPr>
                <w:rFonts w:asciiTheme="majorHAnsi" w:hAnsiTheme="majorHAnsi" w:cs="Times New Roman"/>
                <w:color w:val="000000"/>
                <w:sz w:val="18"/>
                <w:szCs w:val="18"/>
                <w:lang w:val="en-GB"/>
              </w:rPr>
              <w:t>oriented to</w:t>
            </w:r>
            <w:r w:rsidR="00193B50">
              <w:rPr>
                <w:rFonts w:asciiTheme="majorHAnsi" w:hAnsiTheme="majorHAnsi" w:cs="Times New Roman"/>
                <w:color w:val="000000"/>
                <w:sz w:val="18"/>
                <w:szCs w:val="18"/>
                <w:lang w:val="en-GB"/>
              </w:rPr>
              <w:t>wards</w:t>
            </w:r>
            <w:r w:rsidR="00193B50" w:rsidRPr="00271836">
              <w:rPr>
                <w:rFonts w:asciiTheme="majorHAnsi" w:hAnsiTheme="majorHAnsi" w:cs="Times New Roman"/>
                <w:color w:val="000000"/>
                <w:sz w:val="18"/>
                <w:szCs w:val="18"/>
                <w:lang w:val="en-GB"/>
              </w:rPr>
              <w:t xml:space="preserve"> the Chinese market</w:t>
            </w:r>
            <w:r w:rsidR="00193B50">
              <w:rPr>
                <w:rFonts w:asciiTheme="majorHAnsi" w:hAnsiTheme="majorHAnsi" w:cs="Times New Roman"/>
                <w:color w:val="000000"/>
                <w:sz w:val="18"/>
                <w:szCs w:val="18"/>
                <w:lang w:val="en-GB"/>
              </w:rPr>
              <w:t>.</w:t>
            </w:r>
          </w:p>
        </w:tc>
        <w:tc>
          <w:tcPr>
            <w:tcW w:w="1134" w:type="dxa"/>
            <w:shd w:val="clear" w:color="auto" w:fill="FFFFFF" w:themeFill="background1"/>
            <w:vAlign w:val="center"/>
            <w:hideMark/>
          </w:tcPr>
          <w:p w14:paraId="7587D1F9"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768F4154" w14:textId="787CF1E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0EC2B9D9" w14:textId="77777777" w:rsidTr="00F673F1">
        <w:trPr>
          <w:trHeight w:val="668"/>
          <w:jc w:val="center"/>
        </w:trPr>
        <w:tc>
          <w:tcPr>
            <w:tcW w:w="846" w:type="dxa"/>
            <w:shd w:val="clear" w:color="auto" w:fill="FFFFFF" w:themeFill="background1"/>
            <w:vAlign w:val="center"/>
            <w:hideMark/>
          </w:tcPr>
          <w:p w14:paraId="7043AF1E" w14:textId="38F00E3E" w:rsidR="0061448D" w:rsidRPr="00271836" w:rsidRDefault="0061448D" w:rsidP="004652E6">
            <w:pPr>
              <w:spacing w:line="240" w:lineRule="auto"/>
              <w:jc w:val="left"/>
              <w:rPr>
                <w:rFonts w:asciiTheme="majorHAnsi" w:eastAsia="Times New Roman" w:hAnsiTheme="majorHAnsi" w:cs="Times New Roman"/>
                <w:sz w:val="18"/>
                <w:szCs w:val="18"/>
                <w:highlight w:val="red"/>
                <w:lang w:val="en-GB" w:eastAsia="ru-RU"/>
              </w:rPr>
            </w:pPr>
            <w:r w:rsidRPr="00271836">
              <w:rPr>
                <w:rFonts w:asciiTheme="majorHAnsi" w:eastAsia="Times New Roman" w:hAnsiTheme="majorHAnsi" w:cs="Times New Roman"/>
                <w:sz w:val="18"/>
                <w:szCs w:val="18"/>
                <w:lang w:val="en-GB" w:eastAsia="ru-RU"/>
              </w:rPr>
              <w:t>2017</w:t>
            </w:r>
            <w:r w:rsidR="00231B59">
              <w:rPr>
                <w:rFonts w:asciiTheme="majorHAnsi" w:eastAsia="Times New Roman" w:hAnsiTheme="majorHAnsi" w:cs="Times New Roman"/>
                <w:sz w:val="18"/>
                <w:szCs w:val="18"/>
                <w:lang w:val="en-GB" w:eastAsia="ru-RU"/>
              </w:rPr>
              <w:t>–</w:t>
            </w:r>
            <w:r w:rsidRPr="00271836">
              <w:rPr>
                <w:rFonts w:asciiTheme="majorHAnsi" w:eastAsia="Times New Roman" w:hAnsiTheme="majorHAnsi" w:cs="Times New Roman"/>
                <w:sz w:val="18"/>
                <w:szCs w:val="18"/>
                <w:lang w:val="en-GB" w:eastAsia="ru-RU"/>
              </w:rPr>
              <w:t>2018</w:t>
            </w:r>
          </w:p>
        </w:tc>
        <w:tc>
          <w:tcPr>
            <w:tcW w:w="1984" w:type="dxa"/>
            <w:shd w:val="clear" w:color="auto" w:fill="FFFFFF" w:themeFill="background1"/>
            <w:vAlign w:val="center"/>
          </w:tcPr>
          <w:p w14:paraId="0D78F547" w14:textId="4F63DD3C"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Production and sale of fresh-frozen fish and fish products</w:t>
            </w:r>
            <w:r w:rsidR="00D83075">
              <w:rPr>
                <w:rFonts w:asciiTheme="majorHAnsi" w:eastAsia="Times New Roman" w:hAnsiTheme="majorHAnsi" w:cs="Times New Roman"/>
                <w:bCs/>
                <w:iCs/>
                <w:color w:val="000000"/>
                <w:sz w:val="18"/>
                <w:szCs w:val="18"/>
                <w:lang w:val="en-GB" w:eastAsia="ru-RU"/>
              </w:rPr>
              <w:t xml:space="preserve"> by </w:t>
            </w:r>
            <w:proofErr w:type="spellStart"/>
            <w:r w:rsidRPr="00271836">
              <w:rPr>
                <w:rFonts w:asciiTheme="majorHAnsi" w:eastAsia="Times New Roman" w:hAnsiTheme="majorHAnsi" w:cs="Times New Roman"/>
                <w:bCs/>
                <w:iCs/>
                <w:color w:val="000000"/>
                <w:sz w:val="18"/>
                <w:szCs w:val="18"/>
                <w:lang w:val="en-GB" w:eastAsia="ru-RU"/>
              </w:rPr>
              <w:t>Kuzmich</w:t>
            </w:r>
            <w:proofErr w:type="spellEnd"/>
            <w:r w:rsidR="00D83075">
              <w:rPr>
                <w:rFonts w:asciiTheme="majorHAnsi" w:eastAsia="Times New Roman" w:hAnsiTheme="majorHAnsi" w:cs="Times New Roman"/>
                <w:bCs/>
                <w:iCs/>
                <w:color w:val="000000"/>
                <w:sz w:val="18"/>
                <w:szCs w:val="18"/>
                <w:lang w:val="en-GB" w:eastAsia="ru-RU"/>
              </w:rPr>
              <w:t xml:space="preserve"> LLP.</w:t>
            </w:r>
          </w:p>
        </w:tc>
        <w:tc>
          <w:tcPr>
            <w:tcW w:w="2268" w:type="dxa"/>
            <w:shd w:val="clear" w:color="auto" w:fill="FFFFFF" w:themeFill="background1"/>
            <w:vAlign w:val="center"/>
            <w:hideMark/>
          </w:tcPr>
          <w:p w14:paraId="6FA20CA1" w14:textId="24D484C4"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0.5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p>
        </w:tc>
        <w:tc>
          <w:tcPr>
            <w:tcW w:w="5529" w:type="dxa"/>
            <w:shd w:val="clear" w:color="auto" w:fill="FFFFFF" w:themeFill="background1"/>
            <w:vAlign w:val="center"/>
          </w:tcPr>
          <w:p w14:paraId="6E90220B" w14:textId="2F6B5288" w:rsidR="0061448D" w:rsidRPr="00271836" w:rsidRDefault="0061448D">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r w:rsidR="006D3CA8" w:rsidRPr="00271836">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p>
          <w:p w14:paraId="434A0A91" w14:textId="77777777" w:rsidR="006D3CA8" w:rsidRPr="00271836" w:rsidRDefault="006D3CA8">
            <w:pPr>
              <w:spacing w:line="240" w:lineRule="auto"/>
              <w:rPr>
                <w:rFonts w:asciiTheme="majorHAnsi" w:eastAsia="Times New Roman" w:hAnsiTheme="majorHAnsi" w:cs="Times New Roman"/>
                <w:color w:val="000000"/>
                <w:sz w:val="18"/>
                <w:szCs w:val="18"/>
                <w:lang w:val="en-GB" w:eastAsia="ru-RU"/>
              </w:rPr>
            </w:pPr>
          </w:p>
          <w:p w14:paraId="36CB6AB5" w14:textId="167735B6" w:rsidR="0061448D" w:rsidRPr="00271836" w:rsidRDefault="006D3CA8">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p>
        </w:tc>
        <w:tc>
          <w:tcPr>
            <w:tcW w:w="1134" w:type="dxa"/>
            <w:shd w:val="clear" w:color="auto" w:fill="FFFFFF" w:themeFill="background1"/>
            <w:vAlign w:val="center"/>
            <w:hideMark/>
          </w:tcPr>
          <w:p w14:paraId="34C98316"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31B6BAF6" w14:textId="6C592C3E"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6B944C13" w14:textId="77777777" w:rsidTr="00F673F1">
        <w:trPr>
          <w:trHeight w:val="1134"/>
          <w:jc w:val="center"/>
        </w:trPr>
        <w:tc>
          <w:tcPr>
            <w:tcW w:w="846" w:type="dxa"/>
            <w:shd w:val="clear" w:color="auto" w:fill="FFFFFF" w:themeFill="background1"/>
            <w:vAlign w:val="center"/>
            <w:hideMark/>
          </w:tcPr>
          <w:p w14:paraId="71FEA988" w14:textId="07F611C6" w:rsidR="0061448D" w:rsidRPr="00271836" w:rsidRDefault="0061448D" w:rsidP="004652E6">
            <w:pPr>
              <w:spacing w:line="240" w:lineRule="auto"/>
              <w:jc w:val="left"/>
              <w:rPr>
                <w:rFonts w:asciiTheme="majorHAnsi" w:eastAsia="Times New Roman" w:hAnsiTheme="majorHAnsi" w:cs="Times New Roman"/>
                <w:sz w:val="18"/>
                <w:szCs w:val="18"/>
                <w:highlight w:val="red"/>
                <w:lang w:val="en-GB" w:eastAsia="ru-RU"/>
              </w:rPr>
            </w:pPr>
            <w:r w:rsidRPr="00271836">
              <w:rPr>
                <w:rFonts w:asciiTheme="majorHAnsi" w:eastAsia="Times New Roman" w:hAnsiTheme="majorHAnsi" w:cs="Times New Roman"/>
                <w:sz w:val="18"/>
                <w:szCs w:val="18"/>
                <w:lang w:val="en-GB" w:eastAsia="ru-RU"/>
              </w:rPr>
              <w:t>2017</w:t>
            </w:r>
            <w:r w:rsidR="00231B59">
              <w:rPr>
                <w:rFonts w:asciiTheme="majorHAnsi" w:eastAsia="Times New Roman" w:hAnsiTheme="majorHAnsi" w:cs="Times New Roman"/>
                <w:sz w:val="18"/>
                <w:szCs w:val="18"/>
                <w:lang w:val="en-GB" w:eastAsia="ru-RU"/>
              </w:rPr>
              <w:t>–</w:t>
            </w:r>
            <w:r w:rsidRPr="00271836">
              <w:rPr>
                <w:rFonts w:asciiTheme="majorHAnsi" w:eastAsia="Times New Roman" w:hAnsiTheme="majorHAnsi" w:cs="Times New Roman"/>
                <w:sz w:val="18"/>
                <w:szCs w:val="18"/>
                <w:lang w:val="en-GB" w:eastAsia="ru-RU"/>
              </w:rPr>
              <w:t>2018</w:t>
            </w:r>
          </w:p>
        </w:tc>
        <w:tc>
          <w:tcPr>
            <w:tcW w:w="1984" w:type="dxa"/>
            <w:shd w:val="clear" w:color="auto" w:fill="FFFFFF" w:themeFill="background1"/>
            <w:vAlign w:val="center"/>
          </w:tcPr>
          <w:p w14:paraId="1729ABA9" w14:textId="423910DD"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Construction of a modern high-tech industrial complex </w:t>
            </w:r>
            <w:r w:rsidR="00193B50">
              <w:rPr>
                <w:rFonts w:asciiTheme="majorHAnsi" w:eastAsia="Times New Roman" w:hAnsiTheme="majorHAnsi" w:cs="Times New Roman"/>
                <w:bCs/>
                <w:iCs/>
                <w:color w:val="000000"/>
                <w:sz w:val="18"/>
                <w:szCs w:val="18"/>
                <w:lang w:val="en-GB" w:eastAsia="ru-RU"/>
              </w:rPr>
              <w:t xml:space="preserve">by </w:t>
            </w:r>
            <w:r w:rsidR="00193B50" w:rsidRPr="00271836">
              <w:rPr>
                <w:rFonts w:asciiTheme="majorHAnsi" w:eastAsia="Times New Roman" w:hAnsiTheme="majorHAnsi" w:cs="Times New Roman"/>
                <w:bCs/>
                <w:iCs/>
                <w:color w:val="000000"/>
                <w:sz w:val="18"/>
                <w:szCs w:val="18"/>
                <w:lang w:val="en-GB" w:eastAsia="ru-RU"/>
              </w:rPr>
              <w:t>Assar Group</w:t>
            </w:r>
            <w:r w:rsidR="00193B50">
              <w:rPr>
                <w:rFonts w:asciiTheme="majorHAnsi" w:eastAsia="Times New Roman" w:hAnsiTheme="majorHAnsi" w:cs="Times New Roman"/>
                <w:bCs/>
                <w:iCs/>
                <w:color w:val="000000"/>
                <w:sz w:val="18"/>
                <w:szCs w:val="18"/>
                <w:lang w:val="en-GB" w:eastAsia="ru-RU"/>
              </w:rPr>
              <w:t xml:space="preserve"> LLP</w:t>
            </w:r>
            <w:r w:rsidR="00193B50" w:rsidRPr="00271836">
              <w:rPr>
                <w:rFonts w:asciiTheme="majorHAnsi" w:eastAsia="Times New Roman" w:hAnsiTheme="majorHAnsi" w:cs="Times New Roman"/>
                <w:bCs/>
                <w:iCs/>
                <w:color w:val="000000"/>
                <w:sz w:val="18"/>
                <w:szCs w:val="18"/>
                <w:lang w:val="en-GB" w:eastAsia="ru-RU"/>
              </w:rPr>
              <w:t xml:space="preserve"> </w:t>
            </w:r>
            <w:r w:rsidRPr="00271836">
              <w:rPr>
                <w:rFonts w:asciiTheme="majorHAnsi" w:eastAsia="Times New Roman" w:hAnsiTheme="majorHAnsi" w:cs="Times New Roman"/>
                <w:bCs/>
                <w:iCs/>
                <w:color w:val="000000"/>
                <w:sz w:val="18"/>
                <w:szCs w:val="18"/>
                <w:lang w:val="en-GB" w:eastAsia="ru-RU"/>
              </w:rPr>
              <w:t>for the processing of soybeans</w:t>
            </w:r>
            <w:r w:rsidR="00D83075">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51BAC52F" w14:textId="7C6A9A3E"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28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p>
        </w:tc>
        <w:tc>
          <w:tcPr>
            <w:tcW w:w="5529" w:type="dxa"/>
            <w:shd w:val="clear" w:color="auto" w:fill="FFFFFF" w:themeFill="background1"/>
            <w:vAlign w:val="center"/>
          </w:tcPr>
          <w:p w14:paraId="6A0975E6" w14:textId="115CB0C3" w:rsidR="0061448D" w:rsidRPr="00271836" w:rsidRDefault="0061448D">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r w:rsidR="00A652A0" w:rsidRPr="00271836">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p>
          <w:p w14:paraId="2BF5EF33" w14:textId="77777777" w:rsidR="00A652A0" w:rsidRPr="00271836" w:rsidRDefault="00A652A0">
            <w:pPr>
              <w:spacing w:line="240" w:lineRule="auto"/>
              <w:rPr>
                <w:rFonts w:asciiTheme="majorHAnsi" w:eastAsia="Times New Roman" w:hAnsiTheme="majorHAnsi" w:cs="Times New Roman"/>
                <w:color w:val="000000"/>
                <w:sz w:val="18"/>
                <w:szCs w:val="18"/>
                <w:lang w:val="en-GB" w:eastAsia="ru-RU"/>
              </w:rPr>
            </w:pPr>
          </w:p>
          <w:p w14:paraId="052B82CE" w14:textId="2248CCD9" w:rsidR="0061448D" w:rsidRPr="00271836" w:rsidRDefault="00A652A0">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p>
        </w:tc>
        <w:tc>
          <w:tcPr>
            <w:tcW w:w="1134" w:type="dxa"/>
            <w:shd w:val="clear" w:color="auto" w:fill="FFFFFF" w:themeFill="background1"/>
            <w:vAlign w:val="center"/>
            <w:hideMark/>
          </w:tcPr>
          <w:p w14:paraId="7145CD6F"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1DE708CC" w14:textId="34033425"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47C2054A" w14:textId="77777777" w:rsidTr="00F673F1">
        <w:trPr>
          <w:trHeight w:val="680"/>
          <w:jc w:val="center"/>
        </w:trPr>
        <w:tc>
          <w:tcPr>
            <w:tcW w:w="846" w:type="dxa"/>
            <w:shd w:val="clear" w:color="auto" w:fill="FFFFFF" w:themeFill="background1"/>
            <w:vAlign w:val="center"/>
            <w:hideMark/>
          </w:tcPr>
          <w:p w14:paraId="140FF59E" w14:textId="20AC2640" w:rsidR="0061448D" w:rsidRPr="00271836" w:rsidRDefault="0061448D" w:rsidP="004652E6">
            <w:pPr>
              <w:spacing w:line="240" w:lineRule="auto"/>
              <w:jc w:val="left"/>
              <w:rPr>
                <w:rFonts w:asciiTheme="majorHAnsi" w:eastAsia="Times New Roman" w:hAnsiTheme="majorHAnsi" w:cs="Times New Roman"/>
                <w:sz w:val="18"/>
                <w:szCs w:val="18"/>
                <w:highlight w:val="red"/>
                <w:lang w:val="en-GB" w:eastAsia="ru-RU"/>
              </w:rPr>
            </w:pPr>
            <w:r w:rsidRPr="00271836">
              <w:rPr>
                <w:rFonts w:asciiTheme="majorHAnsi" w:eastAsia="Times New Roman" w:hAnsiTheme="majorHAnsi" w:cs="Times New Roman"/>
                <w:sz w:val="18"/>
                <w:szCs w:val="18"/>
                <w:lang w:val="en-GB" w:eastAsia="ru-RU"/>
              </w:rPr>
              <w:t>2017</w:t>
            </w:r>
            <w:r w:rsidR="00231B59">
              <w:rPr>
                <w:rFonts w:asciiTheme="majorHAnsi" w:eastAsia="Times New Roman" w:hAnsiTheme="majorHAnsi" w:cs="Times New Roman"/>
                <w:sz w:val="18"/>
                <w:szCs w:val="18"/>
                <w:lang w:val="en-GB" w:eastAsia="ru-RU"/>
              </w:rPr>
              <w:t>–</w:t>
            </w:r>
            <w:r w:rsidRPr="00271836">
              <w:rPr>
                <w:rFonts w:asciiTheme="majorHAnsi" w:eastAsia="Times New Roman" w:hAnsiTheme="majorHAnsi" w:cs="Times New Roman"/>
                <w:sz w:val="18"/>
                <w:szCs w:val="18"/>
                <w:lang w:val="en-GB" w:eastAsia="ru-RU"/>
              </w:rPr>
              <w:t>2018</w:t>
            </w:r>
          </w:p>
        </w:tc>
        <w:tc>
          <w:tcPr>
            <w:tcW w:w="1984" w:type="dxa"/>
            <w:shd w:val="clear" w:color="auto" w:fill="FFFFFF" w:themeFill="background1"/>
            <w:vAlign w:val="center"/>
          </w:tcPr>
          <w:p w14:paraId="279BCDDF" w14:textId="5C2A5595"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Growing tomatoes and producing tomato paste</w:t>
            </w:r>
            <w:r w:rsidR="00D83075">
              <w:rPr>
                <w:rFonts w:asciiTheme="majorHAnsi" w:eastAsia="Times New Roman" w:hAnsiTheme="majorHAnsi" w:cs="Times New Roman"/>
                <w:bCs/>
                <w:iCs/>
                <w:color w:val="000000"/>
                <w:sz w:val="18"/>
                <w:szCs w:val="18"/>
                <w:lang w:val="en-GB" w:eastAsia="ru-RU"/>
              </w:rPr>
              <w:t xml:space="preserve"> by </w:t>
            </w:r>
            <w:r w:rsidRPr="00271836">
              <w:rPr>
                <w:rFonts w:asciiTheme="majorHAnsi" w:eastAsia="Times New Roman" w:hAnsiTheme="majorHAnsi" w:cs="Times New Roman"/>
                <w:bCs/>
                <w:iCs/>
                <w:color w:val="000000"/>
                <w:sz w:val="18"/>
                <w:szCs w:val="18"/>
                <w:lang w:val="en-GB" w:eastAsia="ru-RU"/>
              </w:rPr>
              <w:t xml:space="preserve">Red </w:t>
            </w:r>
            <w:proofErr w:type="spellStart"/>
            <w:r w:rsidRPr="00271836">
              <w:rPr>
                <w:rFonts w:asciiTheme="majorHAnsi" w:eastAsia="Times New Roman" w:hAnsiTheme="majorHAnsi" w:cs="Times New Roman"/>
                <w:bCs/>
                <w:iCs/>
                <w:color w:val="000000"/>
                <w:sz w:val="18"/>
                <w:szCs w:val="18"/>
                <w:lang w:val="en-GB" w:eastAsia="ru-RU"/>
              </w:rPr>
              <w:t>Agro</w:t>
            </w:r>
            <w:proofErr w:type="spellEnd"/>
            <w:r w:rsidRPr="00271836">
              <w:rPr>
                <w:rFonts w:asciiTheme="majorHAnsi" w:eastAsia="Times New Roman" w:hAnsiTheme="majorHAnsi" w:cs="Times New Roman"/>
                <w:bCs/>
                <w:iCs/>
                <w:color w:val="000000"/>
                <w:sz w:val="18"/>
                <w:szCs w:val="18"/>
                <w:lang w:val="en-GB" w:eastAsia="ru-RU"/>
              </w:rPr>
              <w:t xml:space="preserve"> Plus</w:t>
            </w:r>
            <w:r w:rsidR="00D83075">
              <w:rPr>
                <w:rFonts w:asciiTheme="majorHAnsi" w:eastAsia="Times New Roman" w:hAnsiTheme="majorHAnsi" w:cs="Times New Roman"/>
                <w:bCs/>
                <w:iCs/>
                <w:color w:val="000000"/>
                <w:sz w:val="18"/>
                <w:szCs w:val="18"/>
                <w:lang w:val="en-GB" w:eastAsia="ru-RU"/>
              </w:rPr>
              <w:t xml:space="preserve"> Ltd.</w:t>
            </w:r>
          </w:p>
        </w:tc>
        <w:tc>
          <w:tcPr>
            <w:tcW w:w="2268" w:type="dxa"/>
            <w:shd w:val="clear" w:color="auto" w:fill="FFFFFF" w:themeFill="background1"/>
            <w:vAlign w:val="center"/>
            <w:hideMark/>
          </w:tcPr>
          <w:p w14:paraId="569A3EFB" w14:textId="77777777" w:rsidR="005210C8" w:rsidRDefault="0061448D">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32.6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5210C8">
              <w:rPr>
                <w:rFonts w:asciiTheme="majorHAnsi" w:eastAsia="Times New Roman" w:hAnsiTheme="majorHAnsi" w:cs="Times New Roman"/>
                <w:color w:val="000000"/>
                <w:sz w:val="18"/>
                <w:szCs w:val="18"/>
                <w:lang w:val="en-GB" w:eastAsia="ru-RU"/>
              </w:rPr>
              <w:t xml:space="preserve">. </w:t>
            </w:r>
          </w:p>
          <w:p w14:paraId="434E6EC3" w14:textId="049F31BD" w:rsidR="0061448D" w:rsidRPr="00271836" w:rsidRDefault="005210C8" w:rsidP="005210C8">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r w:rsidR="0061448D" w:rsidRPr="00271836">
              <w:rPr>
                <w:rFonts w:asciiTheme="majorHAnsi" w:eastAsia="Times New Roman" w:hAnsiTheme="majorHAnsi" w:cs="Times New Roman"/>
                <w:color w:val="000000"/>
                <w:sz w:val="18"/>
                <w:szCs w:val="18"/>
                <w:lang w:val="en-GB" w:eastAsia="ru-RU"/>
              </w:rPr>
              <w:t xml:space="preserve"> COFCO</w:t>
            </w:r>
            <w:r w:rsidR="00FC4CEF">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71FD81CA" w14:textId="67FBC447" w:rsidR="0061448D" w:rsidRPr="00271836" w:rsidRDefault="0061448D">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r w:rsidR="00A652A0" w:rsidRPr="00271836">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p>
          <w:p w14:paraId="327C446B" w14:textId="77777777" w:rsidR="0061448D" w:rsidRPr="00271836" w:rsidRDefault="0061448D">
            <w:pPr>
              <w:spacing w:line="240" w:lineRule="auto"/>
              <w:rPr>
                <w:rFonts w:asciiTheme="majorHAnsi" w:eastAsia="Times New Roman" w:hAnsiTheme="majorHAnsi" w:cs="Times New Roman"/>
                <w:color w:val="000000"/>
                <w:sz w:val="18"/>
                <w:szCs w:val="18"/>
                <w:lang w:val="en-GB" w:eastAsia="ru-RU"/>
              </w:rPr>
            </w:pPr>
          </w:p>
          <w:p w14:paraId="32FC09CE" w14:textId="6A43DD19" w:rsidR="00A652A0" w:rsidRPr="00271836" w:rsidRDefault="00A652A0">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p>
        </w:tc>
        <w:tc>
          <w:tcPr>
            <w:tcW w:w="1134" w:type="dxa"/>
            <w:shd w:val="clear" w:color="auto" w:fill="FFFFFF" w:themeFill="background1"/>
            <w:vAlign w:val="center"/>
            <w:hideMark/>
          </w:tcPr>
          <w:p w14:paraId="0A10EAF2"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461207DA" w14:textId="79F43F63"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41ADBFC6" w14:textId="77777777" w:rsidTr="00F673F1">
        <w:trPr>
          <w:trHeight w:val="1134"/>
          <w:jc w:val="center"/>
        </w:trPr>
        <w:tc>
          <w:tcPr>
            <w:tcW w:w="846" w:type="dxa"/>
            <w:shd w:val="clear" w:color="auto" w:fill="FFFFFF" w:themeFill="background1"/>
            <w:vAlign w:val="center"/>
            <w:hideMark/>
          </w:tcPr>
          <w:p w14:paraId="4B39D7B3" w14:textId="6B42A246" w:rsidR="0061448D" w:rsidRPr="00271836" w:rsidRDefault="0061448D" w:rsidP="00294C89">
            <w:pPr>
              <w:spacing w:line="240" w:lineRule="auto"/>
              <w:jc w:val="left"/>
              <w:rPr>
                <w:rFonts w:asciiTheme="majorHAnsi" w:eastAsia="Times New Roman" w:hAnsiTheme="majorHAnsi" w:cs="Times New Roman"/>
                <w:sz w:val="18"/>
                <w:szCs w:val="18"/>
                <w:highlight w:val="red"/>
                <w:lang w:val="en-GB" w:eastAsia="ru-RU"/>
              </w:rPr>
            </w:pPr>
            <w:r w:rsidRPr="00271836">
              <w:rPr>
                <w:rFonts w:asciiTheme="majorHAnsi" w:eastAsia="Times New Roman" w:hAnsiTheme="majorHAnsi" w:cs="Times New Roman"/>
                <w:sz w:val="18"/>
                <w:szCs w:val="18"/>
                <w:lang w:val="en-GB" w:eastAsia="ru-RU"/>
              </w:rPr>
              <w:t>2016</w:t>
            </w:r>
            <w:r w:rsidR="00231B59">
              <w:rPr>
                <w:rFonts w:asciiTheme="majorHAnsi" w:eastAsia="Times New Roman" w:hAnsiTheme="majorHAnsi" w:cs="Times New Roman"/>
                <w:sz w:val="18"/>
                <w:szCs w:val="18"/>
                <w:lang w:val="en-GB" w:eastAsia="ru-RU"/>
              </w:rPr>
              <w:t>–</w:t>
            </w:r>
            <w:r w:rsidRPr="00271836">
              <w:rPr>
                <w:rFonts w:asciiTheme="majorHAnsi" w:eastAsia="Times New Roman" w:hAnsiTheme="majorHAnsi" w:cs="Times New Roman"/>
                <w:sz w:val="18"/>
                <w:szCs w:val="18"/>
                <w:lang w:val="en-GB" w:eastAsia="ru-RU"/>
              </w:rPr>
              <w:t>2018</w:t>
            </w:r>
          </w:p>
        </w:tc>
        <w:tc>
          <w:tcPr>
            <w:tcW w:w="1984" w:type="dxa"/>
            <w:shd w:val="clear" w:color="auto" w:fill="FFFFFF" w:themeFill="background1"/>
            <w:vAlign w:val="center"/>
          </w:tcPr>
          <w:p w14:paraId="693D42D5" w14:textId="22F0CDF3" w:rsidR="0061448D" w:rsidRPr="00271836" w:rsidRDefault="0061448D" w:rsidP="00294C89">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Construction of a plant for the production of equipment for drip irrigation </w:t>
            </w:r>
            <w:r w:rsidR="00D83075">
              <w:rPr>
                <w:rFonts w:asciiTheme="majorHAnsi" w:eastAsia="Times New Roman" w:hAnsiTheme="majorHAnsi" w:cs="Times New Roman"/>
                <w:bCs/>
                <w:iCs/>
                <w:color w:val="000000"/>
                <w:sz w:val="18"/>
                <w:szCs w:val="18"/>
                <w:lang w:val="en-GB" w:eastAsia="ru-RU"/>
              </w:rPr>
              <w:t xml:space="preserve">by </w:t>
            </w:r>
            <w:r w:rsidRPr="00271836">
              <w:rPr>
                <w:rFonts w:asciiTheme="majorHAnsi" w:eastAsia="Times New Roman" w:hAnsiTheme="majorHAnsi" w:cs="Times New Roman"/>
                <w:bCs/>
                <w:iCs/>
                <w:color w:val="000000"/>
                <w:sz w:val="18"/>
                <w:szCs w:val="18"/>
                <w:lang w:val="en-GB" w:eastAsia="ru-RU"/>
              </w:rPr>
              <w:t xml:space="preserve">Yue Teng </w:t>
            </w:r>
            <w:proofErr w:type="spellStart"/>
            <w:r w:rsidRPr="00271836">
              <w:rPr>
                <w:rFonts w:asciiTheme="majorHAnsi" w:eastAsia="Times New Roman" w:hAnsiTheme="majorHAnsi" w:cs="Times New Roman"/>
                <w:bCs/>
                <w:iCs/>
                <w:color w:val="000000"/>
                <w:sz w:val="18"/>
                <w:szCs w:val="18"/>
                <w:lang w:val="en-GB" w:eastAsia="ru-RU"/>
              </w:rPr>
              <w:t>Agro</w:t>
            </w:r>
            <w:proofErr w:type="spellEnd"/>
            <w:r w:rsidR="00D83075">
              <w:rPr>
                <w:rFonts w:asciiTheme="majorHAnsi" w:eastAsia="Times New Roman" w:hAnsiTheme="majorHAnsi" w:cs="Times New Roman"/>
                <w:bCs/>
                <w:iCs/>
                <w:color w:val="000000"/>
                <w:sz w:val="18"/>
                <w:szCs w:val="18"/>
                <w:lang w:val="en-GB" w:eastAsia="ru-RU"/>
              </w:rPr>
              <w:t xml:space="preserve"> Ltd.</w:t>
            </w:r>
          </w:p>
        </w:tc>
        <w:tc>
          <w:tcPr>
            <w:tcW w:w="2268" w:type="dxa"/>
            <w:shd w:val="clear" w:color="auto" w:fill="FFFFFF" w:themeFill="background1"/>
            <w:vAlign w:val="center"/>
            <w:hideMark/>
          </w:tcPr>
          <w:p w14:paraId="0514C612" w14:textId="45ADAB78" w:rsidR="0061448D" w:rsidRPr="00271836" w:rsidRDefault="0061448D" w:rsidP="00294C89">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0.03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p>
        </w:tc>
        <w:tc>
          <w:tcPr>
            <w:tcW w:w="5529" w:type="dxa"/>
            <w:shd w:val="clear" w:color="auto" w:fill="FFFFFF" w:themeFill="background1"/>
            <w:vAlign w:val="center"/>
          </w:tcPr>
          <w:p w14:paraId="6829E06B" w14:textId="77777777" w:rsidR="00A652A0" w:rsidRPr="00271836" w:rsidRDefault="0061448D" w:rsidP="006F067E">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r w:rsidR="00A652A0" w:rsidRPr="00271836">
              <w:rPr>
                <w:rFonts w:asciiTheme="majorHAnsi" w:eastAsia="Times New Roman" w:hAnsiTheme="majorHAnsi" w:cs="Times New Roman"/>
                <w:color w:val="000000"/>
                <w:sz w:val="18"/>
                <w:szCs w:val="18"/>
                <w:lang w:val="en-GB" w:eastAsia="ru-RU"/>
              </w:rPr>
              <w:t>.</w:t>
            </w:r>
          </w:p>
          <w:p w14:paraId="1F1DD981" w14:textId="29934808" w:rsidR="0061448D" w:rsidRPr="00271836" w:rsidRDefault="0061448D" w:rsidP="006F067E">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 xml:space="preserve"> </w:t>
            </w:r>
          </w:p>
          <w:p w14:paraId="08FF646E" w14:textId="48860630" w:rsidR="0061448D" w:rsidRPr="00271836" w:rsidRDefault="00A652A0" w:rsidP="006F067E">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p>
        </w:tc>
        <w:tc>
          <w:tcPr>
            <w:tcW w:w="1134" w:type="dxa"/>
            <w:shd w:val="clear" w:color="auto" w:fill="FFFFFF" w:themeFill="background1"/>
            <w:vAlign w:val="center"/>
            <w:hideMark/>
          </w:tcPr>
          <w:p w14:paraId="48BC72CD"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008D0E13" w14:textId="2A30B1E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13151A2D" w14:textId="77777777" w:rsidTr="00F673F1">
        <w:trPr>
          <w:trHeight w:val="1134"/>
          <w:jc w:val="center"/>
        </w:trPr>
        <w:tc>
          <w:tcPr>
            <w:tcW w:w="846" w:type="dxa"/>
            <w:shd w:val="clear" w:color="auto" w:fill="FFFFFF" w:themeFill="background1"/>
            <w:vAlign w:val="center"/>
            <w:hideMark/>
          </w:tcPr>
          <w:p w14:paraId="264D852B" w14:textId="3297E6CC" w:rsidR="0061448D" w:rsidRPr="00271836" w:rsidRDefault="0061448D" w:rsidP="004652E6">
            <w:pPr>
              <w:spacing w:line="240" w:lineRule="auto"/>
              <w:jc w:val="left"/>
              <w:rPr>
                <w:rFonts w:asciiTheme="majorHAnsi" w:eastAsia="Times New Roman" w:hAnsiTheme="majorHAnsi" w:cs="Times New Roman"/>
                <w:sz w:val="18"/>
                <w:szCs w:val="18"/>
                <w:highlight w:val="red"/>
                <w:lang w:val="en-GB" w:eastAsia="ru-RU"/>
              </w:rPr>
            </w:pPr>
            <w:r w:rsidRPr="00271836">
              <w:rPr>
                <w:rFonts w:asciiTheme="majorHAnsi" w:eastAsia="Times New Roman" w:hAnsiTheme="majorHAnsi" w:cs="Times New Roman"/>
                <w:sz w:val="18"/>
                <w:szCs w:val="18"/>
                <w:lang w:val="en-GB" w:eastAsia="ru-RU"/>
              </w:rPr>
              <w:lastRenderedPageBreak/>
              <w:t>2016</w:t>
            </w:r>
            <w:r w:rsidR="00231B59">
              <w:rPr>
                <w:rFonts w:asciiTheme="majorHAnsi" w:eastAsia="Times New Roman" w:hAnsiTheme="majorHAnsi" w:cs="Times New Roman"/>
                <w:sz w:val="18"/>
                <w:szCs w:val="18"/>
                <w:lang w:val="en-GB" w:eastAsia="ru-RU"/>
              </w:rPr>
              <w:t>–</w:t>
            </w:r>
            <w:r w:rsidRPr="00271836">
              <w:rPr>
                <w:rFonts w:asciiTheme="majorHAnsi" w:eastAsia="Times New Roman" w:hAnsiTheme="majorHAnsi" w:cs="Times New Roman"/>
                <w:sz w:val="18"/>
                <w:szCs w:val="18"/>
                <w:lang w:val="en-GB" w:eastAsia="ru-RU"/>
              </w:rPr>
              <w:t>2018</w:t>
            </w:r>
          </w:p>
        </w:tc>
        <w:tc>
          <w:tcPr>
            <w:tcW w:w="1984" w:type="dxa"/>
            <w:shd w:val="clear" w:color="auto" w:fill="FFFFFF" w:themeFill="background1"/>
            <w:vAlign w:val="center"/>
          </w:tcPr>
          <w:p w14:paraId="3E741370" w14:textId="625B22EC"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Organization of drip irrigation</w:t>
            </w:r>
            <w:r w:rsidR="00A01A40" w:rsidRPr="00271836">
              <w:rPr>
                <w:rFonts w:asciiTheme="majorHAnsi" w:eastAsia="Times New Roman" w:hAnsiTheme="majorHAnsi" w:cs="Times New Roman"/>
                <w:bCs/>
                <w:iCs/>
                <w:color w:val="000000"/>
                <w:sz w:val="18"/>
                <w:szCs w:val="18"/>
                <w:lang w:val="en-GB" w:eastAsia="ru-RU"/>
              </w:rPr>
              <w:t xml:space="preserve"> </w:t>
            </w:r>
            <w:r w:rsidR="00D83075">
              <w:rPr>
                <w:rFonts w:asciiTheme="majorHAnsi" w:eastAsia="Times New Roman" w:hAnsiTheme="majorHAnsi" w:cs="Times New Roman"/>
                <w:bCs/>
                <w:iCs/>
                <w:color w:val="000000"/>
                <w:sz w:val="18"/>
                <w:szCs w:val="18"/>
                <w:lang w:val="en-GB" w:eastAsia="ru-RU"/>
              </w:rPr>
              <w:t xml:space="preserve">by </w:t>
            </w:r>
            <w:r w:rsidRPr="00271836">
              <w:rPr>
                <w:rFonts w:asciiTheme="majorHAnsi" w:eastAsia="Times New Roman" w:hAnsiTheme="majorHAnsi" w:cs="Times New Roman"/>
                <w:bCs/>
                <w:iCs/>
                <w:color w:val="000000"/>
                <w:sz w:val="18"/>
                <w:szCs w:val="18"/>
                <w:lang w:val="en-GB" w:eastAsia="ru-RU"/>
              </w:rPr>
              <w:t xml:space="preserve">Yue Teng </w:t>
            </w:r>
            <w:proofErr w:type="spellStart"/>
            <w:r w:rsidRPr="00271836">
              <w:rPr>
                <w:rFonts w:asciiTheme="majorHAnsi" w:eastAsia="Times New Roman" w:hAnsiTheme="majorHAnsi" w:cs="Times New Roman"/>
                <w:bCs/>
                <w:iCs/>
                <w:color w:val="000000"/>
                <w:sz w:val="18"/>
                <w:szCs w:val="18"/>
                <w:lang w:val="en-GB" w:eastAsia="ru-RU"/>
              </w:rPr>
              <w:t>Agro</w:t>
            </w:r>
            <w:proofErr w:type="spellEnd"/>
            <w:r w:rsidR="00D83075">
              <w:rPr>
                <w:rFonts w:asciiTheme="majorHAnsi" w:eastAsia="Times New Roman" w:hAnsiTheme="majorHAnsi" w:cs="Times New Roman"/>
                <w:bCs/>
                <w:iCs/>
                <w:color w:val="000000"/>
                <w:sz w:val="18"/>
                <w:szCs w:val="18"/>
                <w:lang w:val="en-GB" w:eastAsia="ru-RU"/>
              </w:rPr>
              <w:t xml:space="preserve"> Ltd.</w:t>
            </w:r>
          </w:p>
        </w:tc>
        <w:tc>
          <w:tcPr>
            <w:tcW w:w="2268" w:type="dxa"/>
            <w:shd w:val="clear" w:color="auto" w:fill="FFFFFF" w:themeFill="background1"/>
            <w:vAlign w:val="center"/>
            <w:hideMark/>
          </w:tcPr>
          <w:p w14:paraId="06FA7FB1" w14:textId="08C2692A"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w:t>
            </w:r>
            <w:r w:rsidR="00C507E4" w:rsidRPr="00271836">
              <w:rPr>
                <w:rFonts w:asciiTheme="majorHAnsi" w:eastAsia="Times New Roman" w:hAnsiTheme="majorHAnsi" w:cs="Times New Roman"/>
                <w:color w:val="000000"/>
                <w:sz w:val="18"/>
                <w:szCs w:val="18"/>
                <w:lang w:val="en-GB" w:eastAsia="ru-RU"/>
              </w:rPr>
              <w:t>t of the project</w:t>
            </w:r>
            <w:r w:rsidR="00FC4CEF">
              <w:rPr>
                <w:rFonts w:asciiTheme="majorHAnsi" w:eastAsia="Times New Roman" w:hAnsiTheme="majorHAnsi" w:cs="Times New Roman"/>
                <w:color w:val="000000"/>
                <w:sz w:val="18"/>
                <w:szCs w:val="18"/>
                <w:lang w:val="en-GB" w:eastAsia="ru-RU"/>
              </w:rPr>
              <w:t>:</w:t>
            </w:r>
            <w:r w:rsidR="00C507E4" w:rsidRPr="00271836">
              <w:rPr>
                <w:rFonts w:asciiTheme="majorHAnsi" w:eastAsia="Times New Roman" w:hAnsiTheme="majorHAnsi" w:cs="Times New Roman"/>
                <w:color w:val="000000"/>
                <w:sz w:val="18"/>
                <w:szCs w:val="18"/>
                <w:lang w:val="en-GB" w:eastAsia="ru-RU"/>
              </w:rPr>
              <w:t xml:space="preserve"> 1.8 </w:t>
            </w:r>
            <w:r w:rsidR="00FC4CEF">
              <w:rPr>
                <w:rFonts w:asciiTheme="majorHAnsi" w:eastAsia="Times New Roman" w:hAnsiTheme="majorHAnsi" w:cs="Times New Roman"/>
                <w:color w:val="000000"/>
                <w:sz w:val="18"/>
                <w:szCs w:val="18"/>
                <w:lang w:val="en-GB" w:eastAsia="ru-RU"/>
              </w:rPr>
              <w:t>mln</w:t>
            </w:r>
            <w:r w:rsidR="00C507E4" w:rsidRPr="00271836">
              <w:rPr>
                <w:rFonts w:asciiTheme="majorHAnsi" w:eastAsia="Times New Roman" w:hAnsiTheme="majorHAnsi" w:cs="Times New Roman"/>
                <w:color w:val="000000"/>
                <w:sz w:val="18"/>
                <w:szCs w:val="18"/>
                <w:lang w:val="en-GB" w:eastAsia="ru-RU"/>
              </w:rPr>
              <w:t xml:space="preserve"> USD</w:t>
            </w:r>
            <w:r w:rsidR="00FC4CEF">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25803972" w14:textId="3105EE85" w:rsidR="0061448D" w:rsidRPr="00271836" w:rsidRDefault="0061448D">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r w:rsidR="005661E7" w:rsidRPr="00271836">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p>
          <w:p w14:paraId="4B9C2235" w14:textId="77777777" w:rsidR="005661E7" w:rsidRPr="00271836" w:rsidRDefault="005661E7">
            <w:pPr>
              <w:spacing w:line="240" w:lineRule="auto"/>
              <w:rPr>
                <w:rFonts w:asciiTheme="majorHAnsi" w:eastAsia="Times New Roman" w:hAnsiTheme="majorHAnsi" w:cs="Times New Roman"/>
                <w:color w:val="000000"/>
                <w:sz w:val="18"/>
                <w:szCs w:val="18"/>
                <w:lang w:val="en-GB" w:eastAsia="ru-RU"/>
              </w:rPr>
            </w:pPr>
          </w:p>
          <w:p w14:paraId="53015E33" w14:textId="58A82DD0" w:rsidR="0061448D" w:rsidRPr="00271836" w:rsidRDefault="005661E7">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p>
        </w:tc>
        <w:tc>
          <w:tcPr>
            <w:tcW w:w="1134" w:type="dxa"/>
            <w:shd w:val="clear" w:color="auto" w:fill="FFFFFF" w:themeFill="background1"/>
            <w:vAlign w:val="center"/>
            <w:hideMark/>
          </w:tcPr>
          <w:p w14:paraId="7687AD81"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4E182C0B" w14:textId="2925A4FD"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333877A7" w14:textId="77777777" w:rsidTr="00F673F1">
        <w:trPr>
          <w:trHeight w:val="1134"/>
          <w:jc w:val="center"/>
        </w:trPr>
        <w:tc>
          <w:tcPr>
            <w:tcW w:w="846" w:type="dxa"/>
            <w:shd w:val="clear" w:color="auto" w:fill="FFFFFF" w:themeFill="background1"/>
            <w:vAlign w:val="center"/>
          </w:tcPr>
          <w:p w14:paraId="69580844" w14:textId="0B6B0E04"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2016</w:t>
            </w:r>
            <w:r w:rsidR="00231B59">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2018</w:t>
            </w:r>
          </w:p>
        </w:tc>
        <w:tc>
          <w:tcPr>
            <w:tcW w:w="1984" w:type="dxa"/>
            <w:shd w:val="clear" w:color="auto" w:fill="FFFFFF" w:themeFill="background1"/>
            <w:vAlign w:val="center"/>
          </w:tcPr>
          <w:p w14:paraId="443A44C8" w14:textId="0B9BF51B" w:rsidR="0061448D" w:rsidRPr="00271836" w:rsidRDefault="0038073E" w:rsidP="004652E6">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bCs/>
                <w:iCs/>
                <w:color w:val="000000"/>
                <w:sz w:val="18"/>
                <w:szCs w:val="18"/>
                <w:lang w:val="en-GB" w:eastAsia="ru-RU"/>
              </w:rPr>
              <w:t>C</w:t>
            </w:r>
            <w:r w:rsidR="0061448D" w:rsidRPr="00271836">
              <w:rPr>
                <w:rFonts w:asciiTheme="majorHAnsi" w:eastAsia="Times New Roman" w:hAnsiTheme="majorHAnsi" w:cs="Times New Roman"/>
                <w:bCs/>
                <w:iCs/>
                <w:color w:val="000000"/>
                <w:sz w:val="18"/>
                <w:szCs w:val="18"/>
                <w:lang w:val="en-GB" w:eastAsia="ru-RU"/>
              </w:rPr>
              <w:t xml:space="preserve">onstruction of an enterprise for the production of powdered milk from </w:t>
            </w:r>
            <w:r w:rsidR="00D83075" w:rsidRPr="00271836">
              <w:rPr>
                <w:rFonts w:asciiTheme="majorHAnsi" w:eastAsia="Times New Roman" w:hAnsiTheme="majorHAnsi" w:cs="Times New Roman"/>
                <w:bCs/>
                <w:iCs/>
                <w:color w:val="000000"/>
                <w:sz w:val="18"/>
                <w:szCs w:val="18"/>
                <w:lang w:val="en-GB" w:eastAsia="ru-RU"/>
              </w:rPr>
              <w:t>camel</w:t>
            </w:r>
            <w:r w:rsidR="00D83075">
              <w:rPr>
                <w:rFonts w:asciiTheme="majorHAnsi" w:eastAsia="Times New Roman" w:hAnsiTheme="majorHAnsi" w:cs="Times New Roman"/>
                <w:bCs/>
                <w:iCs/>
                <w:color w:val="000000"/>
                <w:sz w:val="18"/>
                <w:szCs w:val="18"/>
                <w:lang w:val="en-GB" w:eastAsia="ru-RU"/>
              </w:rPr>
              <w:t>’</w:t>
            </w:r>
            <w:r w:rsidR="00D83075" w:rsidRPr="00271836">
              <w:rPr>
                <w:rFonts w:asciiTheme="majorHAnsi" w:eastAsia="Times New Roman" w:hAnsiTheme="majorHAnsi" w:cs="Times New Roman"/>
                <w:bCs/>
                <w:iCs/>
                <w:color w:val="000000"/>
                <w:sz w:val="18"/>
                <w:szCs w:val="18"/>
                <w:lang w:val="en-GB" w:eastAsia="ru-RU"/>
              </w:rPr>
              <w:t xml:space="preserve">s </w:t>
            </w:r>
            <w:r w:rsidR="0061448D" w:rsidRPr="00271836">
              <w:rPr>
                <w:rFonts w:asciiTheme="majorHAnsi" w:eastAsia="Times New Roman" w:hAnsiTheme="majorHAnsi" w:cs="Times New Roman"/>
                <w:bCs/>
                <w:iCs/>
                <w:color w:val="000000"/>
                <w:sz w:val="18"/>
                <w:szCs w:val="18"/>
                <w:lang w:val="en-GB" w:eastAsia="ru-RU"/>
              </w:rPr>
              <w:t>milk</w:t>
            </w:r>
            <w:r w:rsidR="00D83075">
              <w:rPr>
                <w:rFonts w:asciiTheme="majorHAnsi" w:eastAsia="Times New Roman" w:hAnsiTheme="majorHAnsi" w:cs="Times New Roman"/>
                <w:bCs/>
                <w:iCs/>
                <w:color w:val="000000"/>
                <w:sz w:val="18"/>
                <w:szCs w:val="18"/>
                <w:lang w:val="en-GB" w:eastAsia="ru-RU"/>
              </w:rPr>
              <w:t xml:space="preserve"> by </w:t>
            </w:r>
            <w:r w:rsidR="0061448D" w:rsidRPr="00271836">
              <w:rPr>
                <w:rFonts w:asciiTheme="majorHAnsi" w:eastAsia="Times New Roman" w:hAnsiTheme="majorHAnsi" w:cs="Times New Roman"/>
                <w:bCs/>
                <w:iCs/>
                <w:color w:val="000000"/>
                <w:sz w:val="18"/>
                <w:szCs w:val="18"/>
                <w:lang w:val="en-GB" w:eastAsia="ru-RU"/>
              </w:rPr>
              <w:t>Gold Camel G</w:t>
            </w:r>
            <w:r w:rsidR="00D83075">
              <w:rPr>
                <w:rFonts w:asciiTheme="majorHAnsi" w:eastAsia="Times New Roman" w:hAnsiTheme="majorHAnsi" w:cs="Times New Roman"/>
                <w:bCs/>
                <w:iCs/>
                <w:color w:val="000000"/>
                <w:sz w:val="18"/>
                <w:szCs w:val="18"/>
                <w:lang w:val="en-GB" w:eastAsia="ru-RU"/>
              </w:rPr>
              <w:t>roup, Ltd., LLP.</w:t>
            </w:r>
          </w:p>
        </w:tc>
        <w:tc>
          <w:tcPr>
            <w:tcW w:w="2268" w:type="dxa"/>
            <w:shd w:val="clear" w:color="auto" w:fill="FFFFFF" w:themeFill="background1"/>
            <w:vAlign w:val="center"/>
          </w:tcPr>
          <w:p w14:paraId="7228882B" w14:textId="46F25E40" w:rsidR="00FC4CEF" w:rsidRDefault="00C507E4">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23 </w:t>
            </w:r>
            <w:r w:rsidR="00FC4CEF">
              <w:rPr>
                <w:rFonts w:asciiTheme="majorHAnsi" w:eastAsia="Times New Roman" w:hAnsiTheme="majorHAnsi" w:cs="Times New Roman"/>
                <w:color w:val="000000"/>
                <w:sz w:val="18"/>
                <w:szCs w:val="18"/>
                <w:lang w:val="en-GB" w:eastAsia="ru-RU"/>
              </w:rPr>
              <w:t>mln</w:t>
            </w:r>
            <w:r w:rsidR="0061448D" w:rsidRPr="00271836">
              <w:rPr>
                <w:rFonts w:asciiTheme="majorHAnsi" w:eastAsia="Times New Roman" w:hAnsiTheme="majorHAnsi" w:cs="Times New Roman"/>
                <w:color w:val="000000"/>
                <w:sz w:val="18"/>
                <w:szCs w:val="18"/>
                <w:lang w:val="en-GB" w:eastAsia="ru-RU"/>
              </w:rPr>
              <w:t xml:space="preserve"> USD</w:t>
            </w:r>
            <w:r w:rsidR="005210C8">
              <w:rPr>
                <w:rFonts w:asciiTheme="majorHAnsi" w:eastAsia="Times New Roman" w:hAnsiTheme="majorHAnsi" w:cs="Times New Roman"/>
                <w:color w:val="000000"/>
                <w:sz w:val="18"/>
                <w:szCs w:val="18"/>
                <w:lang w:val="en-GB" w:eastAsia="ru-RU"/>
              </w:rPr>
              <w:t>.</w:t>
            </w:r>
          </w:p>
          <w:p w14:paraId="714213BC" w14:textId="5B16A759" w:rsidR="0061448D" w:rsidRPr="00271836" w:rsidRDefault="005210C8" w:rsidP="004652E6">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r w:rsidR="00FC4CEF"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China </w:t>
            </w:r>
            <w:proofErr w:type="spellStart"/>
            <w:r w:rsidR="0061448D" w:rsidRPr="00271836">
              <w:rPr>
                <w:rFonts w:asciiTheme="majorHAnsi" w:eastAsia="Times New Roman" w:hAnsiTheme="majorHAnsi" w:cs="Times New Roman"/>
                <w:color w:val="000000"/>
                <w:sz w:val="18"/>
                <w:szCs w:val="18"/>
                <w:lang w:val="en-GB" w:eastAsia="ru-RU"/>
              </w:rPr>
              <w:t>Danqing</w:t>
            </w:r>
            <w:proofErr w:type="spellEnd"/>
            <w:r w:rsidR="0061448D" w:rsidRPr="00271836">
              <w:rPr>
                <w:rFonts w:asciiTheme="majorHAnsi" w:eastAsia="Times New Roman" w:hAnsiTheme="majorHAnsi" w:cs="Times New Roman"/>
                <w:color w:val="000000"/>
                <w:sz w:val="18"/>
                <w:szCs w:val="18"/>
                <w:lang w:val="en-GB" w:eastAsia="ru-RU"/>
              </w:rPr>
              <w:t xml:space="preserve"> Gold </w:t>
            </w:r>
            <w:r w:rsidR="00FC4CEF">
              <w:rPr>
                <w:rFonts w:asciiTheme="majorHAnsi" w:eastAsia="Times New Roman" w:hAnsiTheme="majorHAnsi" w:cs="Times New Roman"/>
                <w:color w:val="000000"/>
                <w:sz w:val="18"/>
                <w:szCs w:val="18"/>
                <w:lang w:val="en-GB" w:eastAsia="ru-RU"/>
              </w:rPr>
              <w:t>L</w:t>
            </w:r>
            <w:r w:rsidR="00FC4CEF" w:rsidRPr="00271836">
              <w:rPr>
                <w:rFonts w:asciiTheme="majorHAnsi" w:eastAsia="Times New Roman" w:hAnsiTheme="majorHAnsi" w:cs="Times New Roman"/>
                <w:color w:val="000000"/>
                <w:sz w:val="18"/>
                <w:szCs w:val="18"/>
                <w:lang w:val="en-GB" w:eastAsia="ru-RU"/>
              </w:rPr>
              <w:t xml:space="preserve">and </w:t>
            </w:r>
            <w:r w:rsidR="0061448D" w:rsidRPr="00271836">
              <w:rPr>
                <w:rFonts w:asciiTheme="majorHAnsi" w:eastAsia="Times New Roman" w:hAnsiTheme="majorHAnsi" w:cs="Times New Roman"/>
                <w:color w:val="000000"/>
                <w:sz w:val="18"/>
                <w:szCs w:val="18"/>
                <w:lang w:val="en-GB" w:eastAsia="ru-RU"/>
              </w:rPr>
              <w:t>of Water-Saving Engineering Co.</w:t>
            </w:r>
            <w:r w:rsidR="00D83075">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 </w:t>
            </w:r>
            <w:r w:rsidR="00FC4CEF" w:rsidRPr="00271836">
              <w:rPr>
                <w:rFonts w:asciiTheme="majorHAnsi" w:eastAsia="Times New Roman" w:hAnsiTheme="majorHAnsi" w:cs="Times New Roman"/>
                <w:color w:val="000000"/>
                <w:sz w:val="18"/>
                <w:szCs w:val="18"/>
                <w:lang w:val="en-GB" w:eastAsia="ru-RU"/>
              </w:rPr>
              <w:t>L</w:t>
            </w:r>
            <w:r w:rsidR="00FC4CEF">
              <w:rPr>
                <w:rFonts w:asciiTheme="majorHAnsi" w:eastAsia="Times New Roman" w:hAnsiTheme="majorHAnsi" w:cs="Times New Roman"/>
                <w:color w:val="000000"/>
                <w:sz w:val="18"/>
                <w:szCs w:val="18"/>
                <w:lang w:val="en-GB" w:eastAsia="ru-RU"/>
              </w:rPr>
              <w:t>td.</w:t>
            </w:r>
          </w:p>
          <w:p w14:paraId="0EFBF6E1" w14:textId="77777777" w:rsidR="0061448D" w:rsidRPr="00271836" w:rsidRDefault="0061448D" w:rsidP="004652E6">
            <w:pPr>
              <w:spacing w:line="240" w:lineRule="auto"/>
              <w:jc w:val="left"/>
              <w:rPr>
                <w:rFonts w:asciiTheme="majorHAnsi" w:eastAsia="Times New Roman" w:hAnsiTheme="majorHAnsi" w:cs="Times New Roman"/>
                <w:sz w:val="18"/>
                <w:szCs w:val="18"/>
                <w:lang w:val="en-GB" w:eastAsia="ru-RU"/>
              </w:rPr>
            </w:pPr>
          </w:p>
        </w:tc>
        <w:tc>
          <w:tcPr>
            <w:tcW w:w="5529" w:type="dxa"/>
            <w:shd w:val="clear" w:color="auto" w:fill="FFFFFF" w:themeFill="background1"/>
            <w:vAlign w:val="center"/>
          </w:tcPr>
          <w:p w14:paraId="30DB99C6" w14:textId="10D3E38E" w:rsidR="0061448D" w:rsidRPr="00CB35A4" w:rsidRDefault="00E95AEC">
            <w:pPr>
              <w:spacing w:line="240" w:lineRule="auto"/>
              <w:rPr>
                <w:rFonts w:asciiTheme="majorHAnsi" w:eastAsia="Times New Roman" w:hAnsiTheme="majorHAnsi" w:cs="Times New Roman"/>
                <w:color w:val="000000"/>
                <w:sz w:val="18"/>
                <w:szCs w:val="18"/>
                <w:lang w:val="en-US" w:eastAsia="ru-RU"/>
              </w:rPr>
            </w:pPr>
            <w:r w:rsidRPr="00271836">
              <w:rPr>
                <w:rFonts w:asciiTheme="majorHAnsi" w:eastAsia="Times New Roman" w:hAnsiTheme="majorHAnsi" w:cs="Times New Roman"/>
                <w:color w:val="000000"/>
                <w:sz w:val="18"/>
                <w:szCs w:val="18"/>
                <w:lang w:val="en-GB" w:eastAsia="ru-RU"/>
              </w:rPr>
              <w:t>Commercial: C</w:t>
            </w:r>
            <w:r w:rsidR="0061448D" w:rsidRPr="00271836">
              <w:rPr>
                <w:rFonts w:asciiTheme="majorHAnsi" w:eastAsia="Times New Roman" w:hAnsiTheme="majorHAnsi" w:cs="Times New Roman"/>
                <w:color w:val="000000"/>
                <w:sz w:val="18"/>
                <w:szCs w:val="18"/>
                <w:lang w:val="en-GB" w:eastAsia="ru-RU"/>
              </w:rPr>
              <w:t xml:space="preserve">apacities allow </w:t>
            </w:r>
            <w:r w:rsidR="00EE5628">
              <w:rPr>
                <w:rFonts w:asciiTheme="majorHAnsi" w:eastAsia="Times New Roman" w:hAnsiTheme="majorHAnsi" w:cs="Times New Roman"/>
                <w:color w:val="000000"/>
                <w:sz w:val="18"/>
                <w:szCs w:val="18"/>
                <w:lang w:val="en-GB" w:eastAsia="ru-RU"/>
              </w:rPr>
              <w:t xml:space="preserve">for the </w:t>
            </w:r>
            <w:r w:rsidR="0061448D" w:rsidRPr="00271836">
              <w:rPr>
                <w:rFonts w:asciiTheme="majorHAnsi" w:eastAsia="Times New Roman" w:hAnsiTheme="majorHAnsi" w:cs="Times New Roman"/>
                <w:color w:val="000000"/>
                <w:sz w:val="18"/>
                <w:szCs w:val="18"/>
                <w:lang w:val="en-GB" w:eastAsia="ru-RU"/>
              </w:rPr>
              <w:t xml:space="preserve">processing </w:t>
            </w:r>
            <w:r w:rsidR="00EE5628">
              <w:rPr>
                <w:rFonts w:asciiTheme="majorHAnsi" w:eastAsia="Times New Roman" w:hAnsiTheme="majorHAnsi" w:cs="Times New Roman"/>
                <w:color w:val="000000"/>
                <w:sz w:val="18"/>
                <w:szCs w:val="18"/>
                <w:lang w:val="en-GB" w:eastAsia="ru-RU"/>
              </w:rPr>
              <w:t xml:space="preserve">of </w:t>
            </w:r>
            <w:r w:rsidR="0061448D" w:rsidRPr="00271836">
              <w:rPr>
                <w:rFonts w:asciiTheme="majorHAnsi" w:eastAsia="Times New Roman" w:hAnsiTheme="majorHAnsi" w:cs="Times New Roman"/>
                <w:color w:val="000000"/>
                <w:sz w:val="18"/>
                <w:szCs w:val="18"/>
                <w:lang w:val="en-GB" w:eastAsia="ru-RU"/>
              </w:rPr>
              <w:t>100 ton</w:t>
            </w:r>
            <w:r w:rsidR="0038073E">
              <w:rPr>
                <w:rFonts w:asciiTheme="majorHAnsi" w:eastAsia="Times New Roman" w:hAnsiTheme="majorHAnsi" w:cs="Times New Roman"/>
                <w:color w:val="000000"/>
                <w:sz w:val="18"/>
                <w:szCs w:val="18"/>
                <w:lang w:val="en-GB" w:eastAsia="ru-RU"/>
              </w:rPr>
              <w:t>ne</w:t>
            </w:r>
            <w:r w:rsidR="0061448D" w:rsidRPr="00271836">
              <w:rPr>
                <w:rFonts w:asciiTheme="majorHAnsi" w:eastAsia="Times New Roman" w:hAnsiTheme="majorHAnsi" w:cs="Times New Roman"/>
                <w:color w:val="000000"/>
                <w:sz w:val="18"/>
                <w:szCs w:val="18"/>
                <w:lang w:val="en-GB" w:eastAsia="ru-RU"/>
              </w:rPr>
              <w:t xml:space="preserve">s of </w:t>
            </w:r>
            <w:proofErr w:type="spellStart"/>
            <w:r w:rsidR="0061448D" w:rsidRPr="00271836">
              <w:rPr>
                <w:rFonts w:asciiTheme="majorHAnsi" w:eastAsia="Times New Roman" w:hAnsiTheme="majorHAnsi" w:cs="Times New Roman"/>
                <w:color w:val="000000"/>
                <w:sz w:val="18"/>
                <w:szCs w:val="18"/>
                <w:lang w:val="en-GB" w:eastAsia="ru-RU"/>
              </w:rPr>
              <w:t>shubat</w:t>
            </w:r>
            <w:proofErr w:type="spellEnd"/>
            <w:r w:rsidR="0061448D" w:rsidRPr="00271836">
              <w:rPr>
                <w:rFonts w:asciiTheme="majorHAnsi" w:eastAsia="Times New Roman" w:hAnsiTheme="majorHAnsi" w:cs="Times New Roman"/>
                <w:color w:val="000000"/>
                <w:sz w:val="18"/>
                <w:szCs w:val="18"/>
                <w:lang w:val="en-GB" w:eastAsia="ru-RU"/>
              </w:rPr>
              <w:t xml:space="preserve"> per day and </w:t>
            </w:r>
            <w:r w:rsidR="00EE5628">
              <w:rPr>
                <w:rFonts w:asciiTheme="majorHAnsi" w:eastAsia="Times New Roman" w:hAnsiTheme="majorHAnsi" w:cs="Times New Roman"/>
                <w:color w:val="000000"/>
                <w:sz w:val="18"/>
                <w:szCs w:val="18"/>
                <w:lang w:val="en-GB" w:eastAsia="ru-RU"/>
              </w:rPr>
              <w:t xml:space="preserve">the </w:t>
            </w:r>
            <w:r w:rsidR="00EE5628" w:rsidRPr="00271836">
              <w:rPr>
                <w:rFonts w:asciiTheme="majorHAnsi" w:eastAsia="Times New Roman" w:hAnsiTheme="majorHAnsi" w:cs="Times New Roman"/>
                <w:color w:val="000000"/>
                <w:sz w:val="18"/>
                <w:szCs w:val="18"/>
                <w:lang w:val="en-GB" w:eastAsia="ru-RU"/>
              </w:rPr>
              <w:t>produc</w:t>
            </w:r>
            <w:r w:rsidR="00EE5628">
              <w:rPr>
                <w:rFonts w:asciiTheme="majorHAnsi" w:eastAsia="Times New Roman" w:hAnsiTheme="majorHAnsi" w:cs="Times New Roman"/>
                <w:color w:val="000000"/>
                <w:sz w:val="18"/>
                <w:szCs w:val="18"/>
                <w:lang w:val="en-GB" w:eastAsia="ru-RU"/>
              </w:rPr>
              <w:t>tion of</w:t>
            </w:r>
            <w:r w:rsidR="00EE5628"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2</w:t>
            </w:r>
            <w:r w:rsidR="0038073E">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5</w:t>
            </w:r>
            <w:r w:rsidR="0038073E">
              <w:rPr>
                <w:rFonts w:asciiTheme="majorHAnsi" w:eastAsia="Times New Roman" w:hAnsiTheme="majorHAnsi" w:cs="Times New Roman"/>
                <w:color w:val="000000"/>
                <w:sz w:val="18"/>
                <w:szCs w:val="18"/>
                <w:lang w:val="en-GB" w:eastAsia="ru-RU"/>
              </w:rPr>
              <w:t>00</w:t>
            </w:r>
            <w:r w:rsidR="0061448D" w:rsidRPr="00271836">
              <w:rPr>
                <w:rFonts w:asciiTheme="majorHAnsi" w:eastAsia="Times New Roman" w:hAnsiTheme="majorHAnsi" w:cs="Times New Roman"/>
                <w:color w:val="000000"/>
                <w:sz w:val="18"/>
                <w:szCs w:val="18"/>
                <w:lang w:val="en-GB" w:eastAsia="ru-RU"/>
              </w:rPr>
              <w:t xml:space="preserve"> ton</w:t>
            </w:r>
            <w:r w:rsidR="0038073E">
              <w:rPr>
                <w:rFonts w:asciiTheme="majorHAnsi" w:eastAsia="Times New Roman" w:hAnsiTheme="majorHAnsi" w:cs="Times New Roman"/>
                <w:color w:val="000000"/>
                <w:sz w:val="18"/>
                <w:szCs w:val="18"/>
                <w:lang w:val="en-GB" w:eastAsia="ru-RU"/>
              </w:rPr>
              <w:t>ne</w:t>
            </w:r>
            <w:r w:rsidR="0061448D" w:rsidRPr="00271836">
              <w:rPr>
                <w:rFonts w:asciiTheme="majorHAnsi" w:eastAsia="Times New Roman" w:hAnsiTheme="majorHAnsi" w:cs="Times New Roman"/>
                <w:color w:val="000000"/>
                <w:sz w:val="18"/>
                <w:szCs w:val="18"/>
                <w:lang w:val="en-GB" w:eastAsia="ru-RU"/>
              </w:rPr>
              <w:t>s of finished products</w:t>
            </w:r>
            <w:r w:rsidR="00EE5628">
              <w:rPr>
                <w:rFonts w:asciiTheme="majorHAnsi" w:eastAsia="Times New Roman" w:hAnsiTheme="majorHAnsi" w:cs="Times New Roman"/>
                <w:color w:val="000000"/>
                <w:sz w:val="18"/>
                <w:szCs w:val="18"/>
                <w:lang w:val="en-GB" w:eastAsia="ru-RU"/>
              </w:rPr>
              <w:t xml:space="preserve"> per year</w:t>
            </w:r>
            <w:r w:rsidR="0061448D" w:rsidRPr="00271836">
              <w:rPr>
                <w:rFonts w:asciiTheme="majorHAnsi" w:eastAsia="Times New Roman" w:hAnsiTheme="majorHAnsi" w:cs="Times New Roman"/>
                <w:color w:val="000000"/>
                <w:sz w:val="18"/>
                <w:szCs w:val="18"/>
                <w:lang w:val="en-GB" w:eastAsia="ru-RU"/>
              </w:rPr>
              <w:t>. The production of one ton</w:t>
            </w:r>
            <w:r w:rsidR="0038073E">
              <w:rPr>
                <w:rFonts w:asciiTheme="majorHAnsi" w:eastAsia="Times New Roman" w:hAnsiTheme="majorHAnsi" w:cs="Times New Roman"/>
                <w:color w:val="000000"/>
                <w:sz w:val="18"/>
                <w:szCs w:val="18"/>
                <w:lang w:val="en-GB" w:eastAsia="ru-RU"/>
              </w:rPr>
              <w:t>ne</w:t>
            </w:r>
            <w:r w:rsidR="0061448D" w:rsidRPr="00271836">
              <w:rPr>
                <w:rFonts w:asciiTheme="majorHAnsi" w:eastAsia="Times New Roman" w:hAnsiTheme="majorHAnsi" w:cs="Times New Roman"/>
                <w:color w:val="000000"/>
                <w:sz w:val="18"/>
                <w:szCs w:val="18"/>
                <w:lang w:val="en-GB" w:eastAsia="ru-RU"/>
              </w:rPr>
              <w:t xml:space="preserve"> of milk powder requires 16 ton</w:t>
            </w:r>
            <w:r w:rsidR="0038073E">
              <w:rPr>
                <w:rFonts w:asciiTheme="majorHAnsi" w:eastAsia="Times New Roman" w:hAnsiTheme="majorHAnsi" w:cs="Times New Roman"/>
                <w:color w:val="000000"/>
                <w:sz w:val="18"/>
                <w:szCs w:val="18"/>
                <w:lang w:val="en-GB" w:eastAsia="ru-RU"/>
              </w:rPr>
              <w:t>ne</w:t>
            </w:r>
            <w:r w:rsidR="0061448D" w:rsidRPr="00271836">
              <w:rPr>
                <w:rFonts w:asciiTheme="majorHAnsi" w:eastAsia="Times New Roman" w:hAnsiTheme="majorHAnsi" w:cs="Times New Roman"/>
                <w:color w:val="000000"/>
                <w:sz w:val="18"/>
                <w:szCs w:val="18"/>
                <w:lang w:val="en-GB" w:eastAsia="ru-RU"/>
              </w:rPr>
              <w:t xml:space="preserve">s of raw materials. In China, </w:t>
            </w:r>
            <w:r w:rsidR="0038073E">
              <w:rPr>
                <w:rFonts w:asciiTheme="majorHAnsi" w:eastAsia="Times New Roman" w:hAnsiTheme="majorHAnsi" w:cs="Times New Roman"/>
                <w:color w:val="000000"/>
                <w:sz w:val="18"/>
                <w:szCs w:val="18"/>
                <w:lang w:val="en-GB" w:eastAsia="ru-RU"/>
              </w:rPr>
              <w:t xml:space="preserve">the </w:t>
            </w:r>
            <w:r w:rsidR="00232C6C">
              <w:rPr>
                <w:rFonts w:asciiTheme="majorHAnsi" w:eastAsia="Times New Roman" w:hAnsiTheme="majorHAnsi" w:cs="Times New Roman"/>
                <w:color w:val="000000"/>
                <w:sz w:val="18"/>
                <w:szCs w:val="18"/>
                <w:lang w:val="en-GB" w:eastAsia="ru-RU"/>
              </w:rPr>
              <w:t xml:space="preserve">daily </w:t>
            </w:r>
            <w:r w:rsidR="0038073E">
              <w:rPr>
                <w:rFonts w:asciiTheme="majorHAnsi" w:eastAsia="Times New Roman" w:hAnsiTheme="majorHAnsi" w:cs="Times New Roman"/>
                <w:color w:val="000000"/>
                <w:sz w:val="18"/>
                <w:szCs w:val="18"/>
                <w:lang w:val="en-GB" w:eastAsia="ru-RU"/>
              </w:rPr>
              <w:t xml:space="preserve">production </w:t>
            </w:r>
            <w:r w:rsidR="00232C6C">
              <w:rPr>
                <w:rFonts w:asciiTheme="majorHAnsi" w:eastAsia="Times New Roman" w:hAnsiTheme="majorHAnsi" w:cs="Times New Roman"/>
                <w:color w:val="000000"/>
                <w:sz w:val="18"/>
                <w:szCs w:val="18"/>
                <w:lang w:val="en-GB" w:eastAsia="ru-RU"/>
              </w:rPr>
              <w:t xml:space="preserve">of dried milk amounts to </w:t>
            </w:r>
            <w:r w:rsidR="0061448D" w:rsidRPr="00271836">
              <w:rPr>
                <w:rFonts w:asciiTheme="majorHAnsi" w:eastAsia="Times New Roman" w:hAnsiTheme="majorHAnsi" w:cs="Times New Roman"/>
                <w:color w:val="000000"/>
                <w:sz w:val="18"/>
                <w:szCs w:val="18"/>
                <w:lang w:val="en-GB" w:eastAsia="ru-RU"/>
              </w:rPr>
              <w:t>1 ton</w:t>
            </w:r>
            <w:r w:rsidR="0038073E">
              <w:rPr>
                <w:rFonts w:asciiTheme="majorHAnsi" w:eastAsia="Times New Roman" w:hAnsiTheme="majorHAnsi" w:cs="Times New Roman"/>
                <w:color w:val="000000"/>
                <w:sz w:val="18"/>
                <w:szCs w:val="18"/>
                <w:lang w:val="en-GB" w:eastAsia="ru-RU"/>
              </w:rPr>
              <w:t>ne</w:t>
            </w:r>
            <w:r w:rsidR="0061448D" w:rsidRPr="00271836">
              <w:rPr>
                <w:rFonts w:asciiTheme="majorHAnsi" w:eastAsia="Times New Roman" w:hAnsiTheme="majorHAnsi" w:cs="Times New Roman"/>
                <w:color w:val="000000"/>
                <w:sz w:val="18"/>
                <w:szCs w:val="18"/>
                <w:lang w:val="en-GB" w:eastAsia="ru-RU"/>
              </w:rPr>
              <w:t xml:space="preserve">, but this </w:t>
            </w:r>
            <w:r w:rsidR="00596F71">
              <w:rPr>
                <w:rFonts w:asciiTheme="majorHAnsi" w:eastAsia="Times New Roman" w:hAnsiTheme="majorHAnsi" w:cs="Times New Roman"/>
                <w:color w:val="000000"/>
                <w:sz w:val="18"/>
                <w:szCs w:val="18"/>
                <w:lang w:val="en-GB" w:eastAsia="ru-RU"/>
              </w:rPr>
              <w:t xml:space="preserve">amount </w:t>
            </w:r>
            <w:r w:rsidR="0061448D" w:rsidRPr="00271836">
              <w:rPr>
                <w:rFonts w:asciiTheme="majorHAnsi" w:eastAsia="Times New Roman" w:hAnsiTheme="majorHAnsi" w:cs="Times New Roman"/>
                <w:color w:val="000000"/>
                <w:sz w:val="18"/>
                <w:szCs w:val="18"/>
                <w:lang w:val="en-GB" w:eastAsia="ru-RU"/>
              </w:rPr>
              <w:t xml:space="preserve">is extremely small, given the steady </w:t>
            </w:r>
            <w:r w:rsidR="00596F71">
              <w:rPr>
                <w:rFonts w:asciiTheme="majorHAnsi" w:eastAsia="Times New Roman" w:hAnsiTheme="majorHAnsi" w:cs="Times New Roman"/>
                <w:color w:val="000000"/>
                <w:sz w:val="18"/>
                <w:szCs w:val="18"/>
                <w:lang w:val="en-GB" w:eastAsia="ru-RU"/>
              </w:rPr>
              <w:t xml:space="preserve">and high </w:t>
            </w:r>
            <w:r w:rsidR="0061448D" w:rsidRPr="00271836">
              <w:rPr>
                <w:rFonts w:asciiTheme="majorHAnsi" w:eastAsia="Times New Roman" w:hAnsiTheme="majorHAnsi" w:cs="Times New Roman"/>
                <w:color w:val="000000"/>
                <w:sz w:val="18"/>
                <w:szCs w:val="18"/>
                <w:lang w:val="en-GB" w:eastAsia="ru-RU"/>
              </w:rPr>
              <w:t xml:space="preserve">demand for </w:t>
            </w:r>
            <w:r w:rsidR="00596F71">
              <w:rPr>
                <w:rFonts w:asciiTheme="majorHAnsi" w:eastAsia="Times New Roman" w:hAnsiTheme="majorHAnsi" w:cs="Times New Roman"/>
                <w:color w:val="000000"/>
                <w:sz w:val="18"/>
                <w:szCs w:val="18"/>
                <w:lang w:val="en-GB" w:eastAsia="ru-RU"/>
              </w:rPr>
              <w:t xml:space="preserve">such </w:t>
            </w:r>
            <w:r w:rsidR="0061448D" w:rsidRPr="00271836">
              <w:rPr>
                <w:rFonts w:asciiTheme="majorHAnsi" w:eastAsia="Times New Roman" w:hAnsiTheme="majorHAnsi" w:cs="Times New Roman"/>
                <w:color w:val="000000"/>
                <w:sz w:val="18"/>
                <w:szCs w:val="18"/>
                <w:lang w:val="en-GB" w:eastAsia="ru-RU"/>
              </w:rPr>
              <w:t xml:space="preserve">products. It is already known that 1 kg of powdered milk produced in Turkestan will cost 140 </w:t>
            </w:r>
            <w:r w:rsidR="00D94882">
              <w:rPr>
                <w:rFonts w:asciiTheme="majorHAnsi" w:eastAsia="Times New Roman" w:hAnsiTheme="majorHAnsi" w:cs="Times New Roman"/>
                <w:color w:val="000000"/>
                <w:sz w:val="18"/>
                <w:szCs w:val="18"/>
                <w:lang w:val="en-GB" w:eastAsia="ru-RU"/>
              </w:rPr>
              <w:t>USD</w:t>
            </w:r>
            <w:r w:rsidR="00596F71">
              <w:rPr>
                <w:rFonts w:asciiTheme="majorHAnsi" w:eastAsia="Times New Roman" w:hAnsiTheme="majorHAnsi" w:cs="Times New Roman"/>
                <w:color w:val="000000"/>
                <w:sz w:val="18"/>
                <w:szCs w:val="18"/>
                <w:lang w:val="en-GB" w:eastAsia="ru-RU"/>
              </w:rPr>
              <w:t xml:space="preserve"> </w:t>
            </w:r>
            <w:r w:rsidR="00596F71" w:rsidRPr="00271836">
              <w:rPr>
                <w:rFonts w:asciiTheme="majorHAnsi" w:eastAsia="Times New Roman" w:hAnsiTheme="majorHAnsi" w:cs="Times New Roman"/>
                <w:color w:val="000000"/>
                <w:sz w:val="18"/>
                <w:szCs w:val="18"/>
                <w:lang w:val="en-GB" w:eastAsia="ru-RU"/>
              </w:rPr>
              <w:t>in China</w:t>
            </w:r>
            <w:r w:rsidR="0061448D" w:rsidRPr="00271836">
              <w:rPr>
                <w:rFonts w:asciiTheme="majorHAnsi" w:eastAsia="Times New Roman" w:hAnsiTheme="majorHAnsi" w:cs="Times New Roman"/>
                <w:color w:val="000000"/>
                <w:sz w:val="18"/>
                <w:szCs w:val="18"/>
                <w:lang w:val="en-GB" w:eastAsia="ru-RU"/>
              </w:rPr>
              <w:t>.</w:t>
            </w:r>
          </w:p>
          <w:p w14:paraId="3245C852" w14:textId="77777777" w:rsidR="007438D6" w:rsidRPr="00271836" w:rsidRDefault="007438D6">
            <w:pPr>
              <w:spacing w:line="240" w:lineRule="auto"/>
              <w:rPr>
                <w:rFonts w:asciiTheme="majorHAnsi" w:eastAsia="Times New Roman" w:hAnsiTheme="majorHAnsi" w:cs="Times New Roman"/>
                <w:color w:val="000000"/>
                <w:sz w:val="18"/>
                <w:szCs w:val="18"/>
                <w:lang w:val="en-GB" w:eastAsia="ru-RU"/>
              </w:rPr>
            </w:pPr>
          </w:p>
          <w:p w14:paraId="33963A03" w14:textId="0F1EE2F8" w:rsidR="0061448D" w:rsidRPr="00271836" w:rsidRDefault="005210C8">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color w:val="000000"/>
                <w:sz w:val="18"/>
                <w:szCs w:val="18"/>
                <w:lang w:val="en-GB" w:eastAsia="uz-Latn-UZ"/>
              </w:rPr>
              <w:t>Branded as</w:t>
            </w:r>
            <w:r w:rsidR="007438D6" w:rsidRPr="00271836">
              <w:rPr>
                <w:rFonts w:asciiTheme="majorHAnsi" w:eastAsia="Times New Roman" w:hAnsiTheme="majorHAnsi" w:cs="Calibri"/>
                <w:color w:val="000000"/>
                <w:sz w:val="18"/>
                <w:szCs w:val="18"/>
                <w:lang w:val="en-GB" w:eastAsia="uz-Latn-UZ"/>
              </w:rPr>
              <w:t xml:space="preserve"> a BRI project</w:t>
            </w:r>
            <w:r w:rsidR="00B12D9E">
              <w:rPr>
                <w:rFonts w:asciiTheme="majorHAnsi" w:eastAsia="Times New Roman" w:hAnsiTheme="majorHAnsi" w:cs="Calibri"/>
                <w:color w:val="000000"/>
                <w:sz w:val="18"/>
                <w:szCs w:val="18"/>
                <w:lang w:val="en-GB" w:eastAsia="uz-Latn-UZ"/>
              </w:rPr>
              <w:t xml:space="preserve"> and is part </w:t>
            </w:r>
            <w:r w:rsidR="0061448D" w:rsidRPr="00271836">
              <w:rPr>
                <w:rFonts w:asciiTheme="majorHAnsi" w:eastAsia="Times New Roman" w:hAnsiTheme="majorHAnsi" w:cs="Times New Roman"/>
                <w:color w:val="000000"/>
                <w:sz w:val="18"/>
                <w:szCs w:val="18"/>
                <w:lang w:val="en-GB" w:eastAsia="ru-RU"/>
              </w:rPr>
              <w:t>of the 51 China</w:t>
            </w:r>
            <w:r w:rsidR="00596F71">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Kazakhstan </w:t>
            </w:r>
            <w:r w:rsidR="00596F71">
              <w:rPr>
                <w:rFonts w:asciiTheme="majorHAnsi" w:eastAsia="Times New Roman" w:hAnsiTheme="majorHAnsi" w:cs="Times New Roman"/>
                <w:color w:val="000000"/>
                <w:sz w:val="18"/>
                <w:szCs w:val="18"/>
                <w:lang w:val="en-GB" w:eastAsia="ru-RU"/>
              </w:rPr>
              <w:t>j</w:t>
            </w:r>
            <w:r w:rsidR="00596F71" w:rsidRPr="00271836">
              <w:rPr>
                <w:rFonts w:asciiTheme="majorHAnsi" w:eastAsia="Times New Roman" w:hAnsiTheme="majorHAnsi" w:cs="Times New Roman"/>
                <w:color w:val="000000"/>
                <w:sz w:val="18"/>
                <w:szCs w:val="18"/>
                <w:lang w:val="en-GB" w:eastAsia="ru-RU"/>
              </w:rPr>
              <w:t xml:space="preserve">oint </w:t>
            </w:r>
            <w:r w:rsidR="0061448D" w:rsidRPr="00271836">
              <w:rPr>
                <w:rFonts w:asciiTheme="majorHAnsi" w:eastAsia="Times New Roman" w:hAnsiTheme="majorHAnsi" w:cs="Times New Roman"/>
                <w:color w:val="000000"/>
                <w:sz w:val="18"/>
                <w:szCs w:val="18"/>
                <w:lang w:val="en-GB" w:eastAsia="ru-RU"/>
              </w:rPr>
              <w:t>production</w:t>
            </w:r>
            <w:r w:rsidR="00B12D9E">
              <w:rPr>
                <w:rFonts w:asciiTheme="majorHAnsi" w:eastAsia="Times New Roman" w:hAnsiTheme="majorHAnsi" w:cs="Times New Roman"/>
                <w:color w:val="000000"/>
                <w:sz w:val="18"/>
                <w:szCs w:val="18"/>
                <w:lang w:val="en-GB" w:eastAsia="ru-RU"/>
              </w:rPr>
              <w:t xml:space="preserve"> </w:t>
            </w:r>
            <w:r w:rsidR="00E97571">
              <w:rPr>
                <w:rFonts w:asciiTheme="majorHAnsi" w:eastAsia="Times New Roman" w:hAnsiTheme="majorHAnsi" w:cs="Times New Roman"/>
                <w:color w:val="000000"/>
                <w:sz w:val="18"/>
                <w:szCs w:val="18"/>
                <w:lang w:val="en-GB" w:eastAsia="ru-RU"/>
              </w:rPr>
              <w:t>sites</w:t>
            </w:r>
            <w:r w:rsidR="00B12D9E">
              <w:rPr>
                <w:rFonts w:asciiTheme="majorHAnsi" w:eastAsia="Times New Roman" w:hAnsiTheme="majorHAnsi" w:cs="Times New Roman"/>
                <w:color w:val="000000"/>
                <w:sz w:val="18"/>
                <w:szCs w:val="18"/>
                <w:lang w:val="en-GB" w:eastAsia="ru-RU"/>
              </w:rPr>
              <w:t>.</w:t>
            </w:r>
          </w:p>
        </w:tc>
        <w:tc>
          <w:tcPr>
            <w:tcW w:w="1134" w:type="dxa"/>
            <w:shd w:val="clear" w:color="auto" w:fill="FFFFFF" w:themeFill="background1"/>
            <w:vAlign w:val="center"/>
          </w:tcPr>
          <w:p w14:paraId="253C5989" w14:textId="24374EFC" w:rsidR="0061448D" w:rsidRPr="00271836" w:rsidRDefault="00767106"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tcPr>
          <w:p w14:paraId="1743AB72" w14:textId="78DDE18D" w:rsidR="0061448D" w:rsidRPr="00271836" w:rsidRDefault="00767106"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795B740E" w14:textId="77777777" w:rsidTr="00F673F1">
        <w:trPr>
          <w:trHeight w:val="1134"/>
          <w:jc w:val="center"/>
        </w:trPr>
        <w:tc>
          <w:tcPr>
            <w:tcW w:w="846" w:type="dxa"/>
            <w:shd w:val="clear" w:color="auto" w:fill="FFFFFF" w:themeFill="background1"/>
            <w:vAlign w:val="center"/>
            <w:hideMark/>
          </w:tcPr>
          <w:p w14:paraId="37A9A25E" w14:textId="59693E63"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2016</w:t>
            </w:r>
            <w:r w:rsidR="00231B59">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2018 </w:t>
            </w:r>
          </w:p>
        </w:tc>
        <w:tc>
          <w:tcPr>
            <w:tcW w:w="1984" w:type="dxa"/>
            <w:shd w:val="clear" w:color="auto" w:fill="FFFFFF" w:themeFill="background1"/>
            <w:vAlign w:val="center"/>
          </w:tcPr>
          <w:p w14:paraId="2837B784" w14:textId="0B11C3E5"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Construction of a plant for </w:t>
            </w:r>
            <w:r w:rsidR="00D83075">
              <w:rPr>
                <w:rFonts w:asciiTheme="majorHAnsi" w:eastAsia="Times New Roman" w:hAnsiTheme="majorHAnsi" w:cs="Times New Roman"/>
                <w:bCs/>
                <w:iCs/>
                <w:color w:val="000000"/>
                <w:sz w:val="18"/>
                <w:szCs w:val="18"/>
                <w:lang w:val="en-GB" w:eastAsia="ru-RU"/>
              </w:rPr>
              <w:t xml:space="preserve">the </w:t>
            </w:r>
            <w:r w:rsidRPr="00271836">
              <w:rPr>
                <w:rFonts w:asciiTheme="majorHAnsi" w:eastAsia="Times New Roman" w:hAnsiTheme="majorHAnsi" w:cs="Times New Roman"/>
                <w:bCs/>
                <w:iCs/>
                <w:color w:val="000000"/>
                <w:sz w:val="18"/>
                <w:szCs w:val="18"/>
                <w:lang w:val="en-GB" w:eastAsia="ru-RU"/>
              </w:rPr>
              <w:t>deep processing of grain</w:t>
            </w:r>
            <w:r w:rsidR="00D83075">
              <w:rPr>
                <w:rFonts w:asciiTheme="majorHAnsi" w:eastAsia="Times New Roman" w:hAnsiTheme="majorHAnsi" w:cs="Times New Roman"/>
                <w:bCs/>
                <w:iCs/>
                <w:color w:val="000000"/>
                <w:sz w:val="18"/>
                <w:szCs w:val="18"/>
                <w:lang w:val="en-GB" w:eastAsia="ru-RU"/>
              </w:rPr>
              <w:t xml:space="preserve"> by </w:t>
            </w:r>
            <w:proofErr w:type="spellStart"/>
            <w:r w:rsidRPr="00271836">
              <w:rPr>
                <w:rFonts w:asciiTheme="majorHAnsi" w:eastAsia="Times New Roman" w:hAnsiTheme="majorHAnsi" w:cs="Times New Roman"/>
                <w:bCs/>
                <w:iCs/>
                <w:color w:val="000000"/>
                <w:sz w:val="18"/>
                <w:szCs w:val="18"/>
                <w:lang w:val="en-GB" w:eastAsia="ru-RU"/>
              </w:rPr>
              <w:t>Jannur</w:t>
            </w:r>
            <w:proofErr w:type="spellEnd"/>
            <w:r w:rsidRPr="00271836">
              <w:rPr>
                <w:rFonts w:asciiTheme="majorHAnsi" w:eastAsia="Times New Roman" w:hAnsiTheme="majorHAnsi" w:cs="Times New Roman"/>
                <w:bCs/>
                <w:iCs/>
                <w:color w:val="000000"/>
                <w:sz w:val="18"/>
                <w:szCs w:val="18"/>
                <w:lang w:val="en-GB" w:eastAsia="ru-RU"/>
              </w:rPr>
              <w:t xml:space="preserve"> Astana</w:t>
            </w:r>
            <w:r w:rsidR="00D83075">
              <w:rPr>
                <w:rFonts w:asciiTheme="majorHAnsi" w:eastAsia="Times New Roman" w:hAnsiTheme="majorHAnsi" w:cs="Times New Roman"/>
                <w:bCs/>
                <w:iCs/>
                <w:color w:val="000000"/>
                <w:sz w:val="18"/>
                <w:szCs w:val="18"/>
                <w:lang w:val="en-GB" w:eastAsia="ru-RU"/>
              </w:rPr>
              <w:t xml:space="preserve"> LLP.</w:t>
            </w:r>
          </w:p>
        </w:tc>
        <w:tc>
          <w:tcPr>
            <w:tcW w:w="2268" w:type="dxa"/>
            <w:shd w:val="clear" w:color="auto" w:fill="FFFFFF" w:themeFill="background1"/>
            <w:vAlign w:val="center"/>
            <w:hideMark/>
          </w:tcPr>
          <w:p w14:paraId="01C6C678" w14:textId="57320136"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110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p>
        </w:tc>
        <w:tc>
          <w:tcPr>
            <w:tcW w:w="5529" w:type="dxa"/>
            <w:shd w:val="clear" w:color="auto" w:fill="FFFFFF" w:themeFill="background1"/>
            <w:vAlign w:val="center"/>
          </w:tcPr>
          <w:p w14:paraId="1753AE0B" w14:textId="41390626" w:rsidR="0061448D" w:rsidRPr="00271836" w:rsidRDefault="00CF02E2">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 and strategic: T</w:t>
            </w:r>
            <w:r w:rsidR="0061448D" w:rsidRPr="00271836">
              <w:rPr>
                <w:rFonts w:asciiTheme="majorHAnsi" w:eastAsia="Times New Roman" w:hAnsiTheme="majorHAnsi" w:cs="Times New Roman"/>
                <w:color w:val="000000"/>
                <w:sz w:val="18"/>
                <w:szCs w:val="18"/>
                <w:lang w:val="en-GB" w:eastAsia="ru-RU"/>
              </w:rPr>
              <w:t xml:space="preserve">he joint venture will process key </w:t>
            </w:r>
            <w:r w:rsidR="00CF74B0" w:rsidRPr="00271836">
              <w:rPr>
                <w:rFonts w:asciiTheme="majorHAnsi" w:eastAsia="Times New Roman" w:hAnsiTheme="majorHAnsi" w:cs="Times New Roman"/>
                <w:color w:val="000000"/>
                <w:sz w:val="18"/>
                <w:szCs w:val="18"/>
                <w:lang w:val="en-GB" w:eastAsia="ru-RU"/>
              </w:rPr>
              <w:t>compounds</w:t>
            </w:r>
            <w:r w:rsidR="0061448D" w:rsidRPr="00271836">
              <w:rPr>
                <w:rFonts w:asciiTheme="majorHAnsi" w:eastAsia="Times New Roman" w:hAnsiTheme="majorHAnsi" w:cs="Times New Roman"/>
                <w:color w:val="000000"/>
                <w:sz w:val="18"/>
                <w:szCs w:val="18"/>
                <w:lang w:val="en-GB" w:eastAsia="ru-RU"/>
              </w:rPr>
              <w:t xml:space="preserve"> for </w:t>
            </w:r>
            <w:r w:rsidR="00596F71">
              <w:rPr>
                <w:rFonts w:asciiTheme="majorHAnsi" w:eastAsia="Times New Roman" w:hAnsiTheme="majorHAnsi" w:cs="Times New Roman"/>
                <w:color w:val="000000"/>
                <w:sz w:val="18"/>
                <w:szCs w:val="18"/>
                <w:lang w:val="en-GB" w:eastAsia="ru-RU"/>
              </w:rPr>
              <w:t>the production of</w:t>
            </w:r>
            <w:r w:rsidR="00596F71"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semi</w:t>
            </w:r>
            <w:r w:rsidR="00CF74B0">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finished and intermediary goods</w:t>
            </w:r>
            <w:r w:rsidR="00ED3661">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 for </w:t>
            </w:r>
            <w:r w:rsidR="009B2122">
              <w:rPr>
                <w:rFonts w:asciiTheme="majorHAnsi" w:eastAsia="Times New Roman" w:hAnsiTheme="majorHAnsi" w:cs="Times New Roman"/>
                <w:color w:val="000000"/>
                <w:sz w:val="18"/>
                <w:szCs w:val="18"/>
                <w:lang w:val="en-GB" w:eastAsia="ru-RU"/>
              </w:rPr>
              <w:t xml:space="preserve">both </w:t>
            </w:r>
            <w:r w:rsidR="00ED3661">
              <w:rPr>
                <w:rFonts w:asciiTheme="majorHAnsi" w:eastAsia="Times New Roman" w:hAnsiTheme="majorHAnsi" w:cs="Times New Roman"/>
                <w:color w:val="000000"/>
                <w:sz w:val="18"/>
                <w:szCs w:val="18"/>
                <w:lang w:val="en-GB" w:eastAsia="ru-RU"/>
              </w:rPr>
              <w:t xml:space="preserve">the </w:t>
            </w:r>
            <w:r w:rsidR="0061448D" w:rsidRPr="00271836">
              <w:rPr>
                <w:rFonts w:asciiTheme="majorHAnsi" w:eastAsia="Times New Roman" w:hAnsiTheme="majorHAnsi" w:cs="Times New Roman"/>
                <w:color w:val="000000"/>
                <w:sz w:val="18"/>
                <w:szCs w:val="18"/>
                <w:lang w:val="en-GB" w:eastAsia="ru-RU"/>
              </w:rPr>
              <w:t>domestic and international market.</w:t>
            </w:r>
          </w:p>
          <w:p w14:paraId="70F6F373" w14:textId="77777777" w:rsidR="00CF02E2" w:rsidRPr="00271836" w:rsidRDefault="00CF02E2">
            <w:pPr>
              <w:spacing w:line="240" w:lineRule="auto"/>
              <w:rPr>
                <w:rFonts w:asciiTheme="majorHAnsi" w:eastAsia="Times New Roman" w:hAnsiTheme="majorHAnsi" w:cs="Times New Roman"/>
                <w:color w:val="000000"/>
                <w:sz w:val="18"/>
                <w:szCs w:val="18"/>
                <w:lang w:val="en-GB" w:eastAsia="ru-RU"/>
              </w:rPr>
            </w:pPr>
          </w:p>
          <w:p w14:paraId="41B8A6A9" w14:textId="2EF5EB35" w:rsidR="0061448D" w:rsidRPr="00271836" w:rsidRDefault="005210C8">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color w:val="000000"/>
                <w:sz w:val="18"/>
                <w:szCs w:val="18"/>
                <w:lang w:val="en-GB" w:eastAsia="uz-Latn-UZ"/>
              </w:rPr>
              <w:t>Branded as</w:t>
            </w:r>
            <w:r w:rsidR="00CF02E2" w:rsidRPr="00271836">
              <w:rPr>
                <w:rFonts w:asciiTheme="majorHAnsi" w:eastAsia="Times New Roman" w:hAnsiTheme="majorHAnsi" w:cs="Calibri"/>
                <w:color w:val="000000"/>
                <w:sz w:val="18"/>
                <w:szCs w:val="18"/>
                <w:lang w:val="en-GB" w:eastAsia="uz-Latn-UZ"/>
              </w:rPr>
              <w:t xml:space="preserve"> a BRI project.</w:t>
            </w:r>
            <w:r w:rsidR="0061448D" w:rsidRPr="00271836">
              <w:rPr>
                <w:rFonts w:asciiTheme="majorHAnsi" w:eastAsia="Times New Roman" w:hAnsiTheme="majorHAnsi" w:cs="Times New Roman"/>
                <w:color w:val="000000"/>
                <w:sz w:val="18"/>
                <w:szCs w:val="18"/>
                <w:lang w:val="en-GB" w:eastAsia="ru-RU"/>
              </w:rPr>
              <w:t xml:space="preserve"> On </w:t>
            </w:r>
            <w:r w:rsidR="00596F71">
              <w:rPr>
                <w:rFonts w:asciiTheme="majorHAnsi" w:eastAsia="Times New Roman" w:hAnsiTheme="majorHAnsi" w:cs="Times New Roman"/>
                <w:color w:val="000000"/>
                <w:sz w:val="18"/>
                <w:szCs w:val="18"/>
                <w:lang w:val="en-GB" w:eastAsia="ru-RU"/>
              </w:rPr>
              <w:t xml:space="preserve">13 </w:t>
            </w:r>
            <w:r w:rsidR="0061448D" w:rsidRPr="00271836">
              <w:rPr>
                <w:rFonts w:asciiTheme="majorHAnsi" w:eastAsia="Times New Roman" w:hAnsiTheme="majorHAnsi" w:cs="Times New Roman"/>
                <w:color w:val="000000"/>
                <w:sz w:val="18"/>
                <w:szCs w:val="18"/>
                <w:lang w:val="en-GB" w:eastAsia="ru-RU"/>
              </w:rPr>
              <w:t xml:space="preserve">December 2015, during </w:t>
            </w:r>
            <w:r w:rsidR="00596F71">
              <w:rPr>
                <w:rFonts w:asciiTheme="majorHAnsi" w:eastAsia="Times New Roman" w:hAnsiTheme="majorHAnsi" w:cs="Times New Roman"/>
                <w:color w:val="000000"/>
                <w:sz w:val="18"/>
                <w:szCs w:val="18"/>
                <w:lang w:val="en-GB" w:eastAsia="ru-RU"/>
              </w:rPr>
              <w:t xml:space="preserve">Kazakh </w:t>
            </w:r>
            <w:r w:rsidR="0061448D" w:rsidRPr="00271836">
              <w:rPr>
                <w:rFonts w:asciiTheme="majorHAnsi" w:eastAsia="Times New Roman" w:hAnsiTheme="majorHAnsi" w:cs="Times New Roman"/>
                <w:color w:val="000000"/>
                <w:sz w:val="18"/>
                <w:szCs w:val="18"/>
                <w:lang w:val="en-GB" w:eastAsia="ru-RU"/>
              </w:rPr>
              <w:t xml:space="preserve">Prime Minister Karim </w:t>
            </w:r>
            <w:proofErr w:type="spellStart"/>
            <w:r w:rsidR="0061448D" w:rsidRPr="00271836">
              <w:rPr>
                <w:rFonts w:asciiTheme="majorHAnsi" w:eastAsia="Times New Roman" w:hAnsiTheme="majorHAnsi" w:cs="Times New Roman"/>
                <w:color w:val="000000"/>
                <w:sz w:val="18"/>
                <w:szCs w:val="18"/>
                <w:lang w:val="en-GB" w:eastAsia="ru-RU"/>
              </w:rPr>
              <w:t>Mas</w:t>
            </w:r>
            <w:r w:rsidR="00E97571">
              <w:rPr>
                <w:rFonts w:asciiTheme="majorHAnsi" w:eastAsia="Times New Roman" w:hAnsiTheme="majorHAnsi" w:cs="Times New Roman"/>
                <w:color w:val="000000"/>
                <w:sz w:val="18"/>
                <w:szCs w:val="18"/>
                <w:lang w:val="en-GB" w:eastAsia="ru-RU"/>
              </w:rPr>
              <w:t>s</w:t>
            </w:r>
            <w:r w:rsidR="0061448D" w:rsidRPr="00271836">
              <w:rPr>
                <w:rFonts w:asciiTheme="majorHAnsi" w:eastAsia="Times New Roman" w:hAnsiTheme="majorHAnsi" w:cs="Times New Roman"/>
                <w:color w:val="000000"/>
                <w:sz w:val="18"/>
                <w:szCs w:val="18"/>
                <w:lang w:val="en-GB" w:eastAsia="ru-RU"/>
              </w:rPr>
              <w:t>imov</w:t>
            </w:r>
            <w:r w:rsidR="00596F71">
              <w:rPr>
                <w:rFonts w:asciiTheme="majorHAnsi" w:eastAsia="Times New Roman" w:hAnsiTheme="majorHAnsi" w:cs="Times New Roman"/>
                <w:color w:val="000000"/>
                <w:sz w:val="18"/>
                <w:szCs w:val="18"/>
                <w:lang w:val="en-GB" w:eastAsia="ru-RU"/>
              </w:rPr>
              <w:t>’s</w:t>
            </w:r>
            <w:proofErr w:type="spellEnd"/>
            <w:r w:rsidR="00596F71">
              <w:rPr>
                <w:rFonts w:asciiTheme="majorHAnsi" w:eastAsia="Times New Roman" w:hAnsiTheme="majorHAnsi" w:cs="Times New Roman"/>
                <w:color w:val="000000"/>
                <w:sz w:val="18"/>
                <w:szCs w:val="18"/>
                <w:lang w:val="en-GB" w:eastAsia="ru-RU"/>
              </w:rPr>
              <w:t xml:space="preserve"> visit</w:t>
            </w:r>
            <w:r w:rsidR="0061448D" w:rsidRPr="00271836">
              <w:rPr>
                <w:rFonts w:asciiTheme="majorHAnsi" w:eastAsia="Times New Roman" w:hAnsiTheme="majorHAnsi" w:cs="Times New Roman"/>
                <w:color w:val="000000"/>
                <w:sz w:val="18"/>
                <w:szCs w:val="18"/>
                <w:lang w:val="en-GB" w:eastAsia="ru-RU"/>
              </w:rPr>
              <w:t xml:space="preserve"> to Beijing, a contract on cooperation and the creation of a joint venture</w:t>
            </w:r>
            <w:r w:rsidR="00232C6C">
              <w:rPr>
                <w:rFonts w:asciiTheme="majorHAnsi" w:eastAsia="Times New Roman" w:hAnsiTheme="majorHAnsi" w:cs="Times New Roman"/>
                <w:color w:val="000000"/>
                <w:sz w:val="18"/>
                <w:szCs w:val="18"/>
                <w:lang w:val="en-GB" w:eastAsia="ru-RU"/>
              </w:rPr>
              <w:t xml:space="preserve"> was signed</w:t>
            </w:r>
            <w:r w:rsidR="003361FF">
              <w:rPr>
                <w:rFonts w:asciiTheme="majorHAnsi" w:eastAsia="Times New Roman" w:hAnsiTheme="majorHAnsi" w:cs="Times New Roman"/>
                <w:color w:val="000000"/>
                <w:sz w:val="18"/>
                <w:szCs w:val="18"/>
                <w:lang w:val="en-GB" w:eastAsia="ru-RU"/>
              </w:rPr>
              <w:t>.</w:t>
            </w:r>
          </w:p>
        </w:tc>
        <w:tc>
          <w:tcPr>
            <w:tcW w:w="1134" w:type="dxa"/>
            <w:shd w:val="clear" w:color="auto" w:fill="FFFFFF" w:themeFill="background1"/>
            <w:vAlign w:val="center"/>
            <w:hideMark/>
          </w:tcPr>
          <w:p w14:paraId="63DE7CA8"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69613303" w14:textId="7322CD6A"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47C633FB" w14:textId="77777777" w:rsidTr="00F673F1">
        <w:trPr>
          <w:trHeight w:val="459"/>
          <w:jc w:val="center"/>
        </w:trPr>
        <w:tc>
          <w:tcPr>
            <w:tcW w:w="846" w:type="dxa"/>
            <w:shd w:val="clear" w:color="auto" w:fill="FFFFFF" w:themeFill="background1"/>
            <w:vAlign w:val="center"/>
            <w:hideMark/>
          </w:tcPr>
          <w:p w14:paraId="7C09302F" w14:textId="55DED57E" w:rsidR="0061448D" w:rsidRPr="00271836" w:rsidRDefault="0061448D" w:rsidP="004652E6">
            <w:pPr>
              <w:spacing w:line="240" w:lineRule="auto"/>
              <w:jc w:val="left"/>
              <w:rPr>
                <w:rFonts w:asciiTheme="majorHAnsi" w:eastAsia="Times New Roman" w:hAnsiTheme="majorHAnsi" w:cs="Times New Roman"/>
                <w:sz w:val="18"/>
                <w:szCs w:val="18"/>
                <w:highlight w:val="red"/>
                <w:lang w:val="en-GB" w:eastAsia="ru-RU"/>
              </w:rPr>
            </w:pPr>
            <w:r w:rsidRPr="00271836">
              <w:rPr>
                <w:rFonts w:asciiTheme="majorHAnsi" w:eastAsia="Times New Roman" w:hAnsiTheme="majorHAnsi" w:cs="Times New Roman"/>
                <w:sz w:val="18"/>
                <w:szCs w:val="18"/>
                <w:lang w:val="en-GB" w:eastAsia="ru-RU"/>
              </w:rPr>
              <w:t>2016</w:t>
            </w:r>
            <w:r w:rsidR="00231B59">
              <w:rPr>
                <w:rFonts w:asciiTheme="majorHAnsi" w:eastAsia="Times New Roman" w:hAnsiTheme="majorHAnsi" w:cs="Times New Roman"/>
                <w:sz w:val="18"/>
                <w:szCs w:val="18"/>
                <w:lang w:val="en-GB" w:eastAsia="ru-RU"/>
              </w:rPr>
              <w:t>–</w:t>
            </w:r>
            <w:r w:rsidRPr="00271836">
              <w:rPr>
                <w:rFonts w:asciiTheme="majorHAnsi" w:eastAsia="Times New Roman" w:hAnsiTheme="majorHAnsi" w:cs="Times New Roman"/>
                <w:sz w:val="18"/>
                <w:szCs w:val="18"/>
                <w:lang w:val="en-GB" w:eastAsia="ru-RU"/>
              </w:rPr>
              <w:t>2018</w:t>
            </w:r>
          </w:p>
        </w:tc>
        <w:tc>
          <w:tcPr>
            <w:tcW w:w="1984" w:type="dxa"/>
            <w:shd w:val="clear" w:color="auto" w:fill="FFFFFF" w:themeFill="background1"/>
            <w:vAlign w:val="center"/>
          </w:tcPr>
          <w:p w14:paraId="09A08DA2" w14:textId="65B189FF"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Construction of </w:t>
            </w:r>
            <w:r w:rsidR="00D83075">
              <w:rPr>
                <w:rFonts w:asciiTheme="majorHAnsi" w:eastAsia="Times New Roman" w:hAnsiTheme="majorHAnsi" w:cs="Times New Roman"/>
                <w:bCs/>
                <w:iCs/>
                <w:color w:val="000000"/>
                <w:sz w:val="18"/>
                <w:szCs w:val="18"/>
                <w:lang w:val="en-GB" w:eastAsia="ru-RU"/>
              </w:rPr>
              <w:t>an</w:t>
            </w:r>
            <w:r w:rsidR="00D83075" w:rsidRPr="00271836">
              <w:rPr>
                <w:rFonts w:asciiTheme="majorHAnsi" w:eastAsia="Times New Roman" w:hAnsiTheme="majorHAnsi" w:cs="Times New Roman"/>
                <w:bCs/>
                <w:iCs/>
                <w:color w:val="000000"/>
                <w:sz w:val="18"/>
                <w:szCs w:val="18"/>
                <w:lang w:val="en-GB" w:eastAsia="ru-RU"/>
              </w:rPr>
              <w:t xml:space="preserve"> </w:t>
            </w:r>
            <w:proofErr w:type="spellStart"/>
            <w:r w:rsidRPr="00271836">
              <w:rPr>
                <w:rFonts w:asciiTheme="majorHAnsi" w:eastAsia="Times New Roman" w:hAnsiTheme="majorHAnsi" w:cs="Times New Roman"/>
                <w:bCs/>
                <w:iCs/>
                <w:color w:val="000000"/>
                <w:sz w:val="18"/>
                <w:szCs w:val="18"/>
                <w:lang w:val="en-GB" w:eastAsia="ru-RU"/>
              </w:rPr>
              <w:t>agro</w:t>
            </w:r>
            <w:proofErr w:type="spellEnd"/>
            <w:r w:rsidRPr="00271836">
              <w:rPr>
                <w:rFonts w:asciiTheme="majorHAnsi" w:eastAsia="Times New Roman" w:hAnsiTheme="majorHAnsi" w:cs="Times New Roman"/>
                <w:bCs/>
                <w:iCs/>
                <w:color w:val="000000"/>
                <w:sz w:val="18"/>
                <w:szCs w:val="18"/>
                <w:lang w:val="en-GB" w:eastAsia="ru-RU"/>
              </w:rPr>
              <w:t>-industrial complex for the cultivation and deep processing of flax and other crops</w:t>
            </w:r>
            <w:r w:rsidR="00ED3661">
              <w:rPr>
                <w:rFonts w:asciiTheme="majorHAnsi" w:eastAsia="Times New Roman" w:hAnsiTheme="majorHAnsi" w:cs="Times New Roman"/>
                <w:bCs/>
                <w:iCs/>
                <w:color w:val="000000"/>
                <w:sz w:val="18"/>
                <w:szCs w:val="18"/>
                <w:lang w:val="en-GB" w:eastAsia="ru-RU"/>
              </w:rPr>
              <w:t xml:space="preserve"> by</w:t>
            </w:r>
            <w:r w:rsidRPr="00271836">
              <w:rPr>
                <w:rFonts w:asciiTheme="majorHAnsi" w:eastAsia="Times New Roman" w:hAnsiTheme="majorHAnsi" w:cs="Times New Roman"/>
                <w:bCs/>
                <w:iCs/>
                <w:color w:val="000000"/>
                <w:sz w:val="18"/>
                <w:szCs w:val="18"/>
                <w:lang w:val="en-GB" w:eastAsia="ru-RU"/>
              </w:rPr>
              <w:t xml:space="preserve"> </w:t>
            </w:r>
            <w:proofErr w:type="spellStart"/>
            <w:r w:rsidRPr="00271836">
              <w:rPr>
                <w:rFonts w:asciiTheme="majorHAnsi" w:eastAsia="Times New Roman" w:hAnsiTheme="majorHAnsi" w:cs="Times New Roman"/>
                <w:bCs/>
                <w:iCs/>
                <w:color w:val="000000"/>
                <w:sz w:val="18"/>
                <w:szCs w:val="18"/>
                <w:lang w:val="en-GB" w:eastAsia="ru-RU"/>
              </w:rPr>
              <w:t>Bazis</w:t>
            </w:r>
            <w:proofErr w:type="spellEnd"/>
            <w:r w:rsidRPr="00271836">
              <w:rPr>
                <w:rFonts w:asciiTheme="majorHAnsi" w:eastAsia="Times New Roman" w:hAnsiTheme="majorHAnsi" w:cs="Times New Roman"/>
                <w:bCs/>
                <w:iCs/>
                <w:color w:val="000000"/>
                <w:sz w:val="18"/>
                <w:szCs w:val="18"/>
                <w:lang w:val="en-GB" w:eastAsia="ru-RU"/>
              </w:rPr>
              <w:t xml:space="preserve"> Alatau</w:t>
            </w:r>
            <w:r w:rsidR="00ED3661">
              <w:rPr>
                <w:rFonts w:asciiTheme="majorHAnsi" w:eastAsia="Times New Roman" w:hAnsiTheme="majorHAnsi" w:cs="Times New Roman"/>
                <w:bCs/>
                <w:iCs/>
                <w:color w:val="000000"/>
                <w:sz w:val="18"/>
                <w:szCs w:val="18"/>
                <w:lang w:val="en-GB" w:eastAsia="ru-RU"/>
              </w:rPr>
              <w:t>, Ltd.</w:t>
            </w:r>
          </w:p>
        </w:tc>
        <w:tc>
          <w:tcPr>
            <w:tcW w:w="2268" w:type="dxa"/>
            <w:shd w:val="clear" w:color="auto" w:fill="FFFFFF" w:themeFill="background1"/>
            <w:vAlign w:val="center"/>
            <w:hideMark/>
          </w:tcPr>
          <w:p w14:paraId="078A7C2E" w14:textId="401C9A52"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117.6 </w:t>
            </w:r>
            <w:r w:rsidR="00FC4CEF">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p>
        </w:tc>
        <w:tc>
          <w:tcPr>
            <w:tcW w:w="5529" w:type="dxa"/>
            <w:shd w:val="clear" w:color="auto" w:fill="FFFFFF" w:themeFill="background1"/>
            <w:vAlign w:val="center"/>
          </w:tcPr>
          <w:p w14:paraId="07872729" w14:textId="3EEB9EDB" w:rsidR="007017A9" w:rsidRPr="00271836" w:rsidRDefault="007017A9">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 and strategic.</w:t>
            </w:r>
          </w:p>
          <w:p w14:paraId="053FD875" w14:textId="486061D9" w:rsidR="007017A9" w:rsidRPr="00271836" w:rsidRDefault="007017A9">
            <w:pPr>
              <w:spacing w:line="240" w:lineRule="auto"/>
              <w:rPr>
                <w:rFonts w:asciiTheme="majorHAnsi" w:eastAsia="Times New Roman" w:hAnsiTheme="majorHAnsi" w:cs="Times New Roman"/>
                <w:color w:val="000000"/>
                <w:sz w:val="18"/>
                <w:szCs w:val="18"/>
                <w:lang w:val="en-GB" w:eastAsia="ru-RU"/>
              </w:rPr>
            </w:pPr>
          </w:p>
          <w:p w14:paraId="66CAA2FC" w14:textId="2B4D230D" w:rsidR="0061448D" w:rsidRPr="00271836" w:rsidRDefault="007017A9">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 </w:t>
            </w:r>
            <w:r w:rsidRPr="00271836">
              <w:rPr>
                <w:rFonts w:asciiTheme="majorHAnsi" w:eastAsia="Times New Roman" w:hAnsiTheme="majorHAnsi" w:cs="Times New Roman"/>
                <w:color w:val="000000"/>
                <w:sz w:val="18"/>
                <w:szCs w:val="18"/>
                <w:lang w:val="en-GB" w:eastAsia="ru-RU"/>
              </w:rPr>
              <w:t>T</w:t>
            </w:r>
            <w:r w:rsidR="0061448D" w:rsidRPr="00271836">
              <w:rPr>
                <w:rFonts w:asciiTheme="majorHAnsi" w:eastAsia="Times New Roman" w:hAnsiTheme="majorHAnsi" w:cs="Times New Roman"/>
                <w:color w:val="000000"/>
                <w:sz w:val="18"/>
                <w:szCs w:val="18"/>
                <w:lang w:val="en-GB" w:eastAsia="ru-RU"/>
              </w:rPr>
              <w:t>here is no mention of BRI,</w:t>
            </w:r>
            <w:r w:rsidR="009B2122">
              <w:rPr>
                <w:rFonts w:asciiTheme="majorHAnsi" w:eastAsia="Times New Roman" w:hAnsiTheme="majorHAnsi" w:cs="Times New Roman"/>
                <w:color w:val="000000"/>
                <w:sz w:val="18"/>
                <w:szCs w:val="18"/>
                <w:lang w:val="en-GB" w:eastAsia="ru-RU"/>
              </w:rPr>
              <w:t xml:space="preserve"> and </w:t>
            </w:r>
            <w:r w:rsidR="0061448D" w:rsidRPr="00271836">
              <w:rPr>
                <w:rFonts w:asciiTheme="majorHAnsi" w:eastAsia="Times New Roman" w:hAnsiTheme="majorHAnsi" w:cs="Times New Roman"/>
                <w:color w:val="000000"/>
                <w:sz w:val="18"/>
                <w:szCs w:val="18"/>
                <w:lang w:val="en-GB" w:eastAsia="ru-RU"/>
              </w:rPr>
              <w:t>the project is one of the 19 projects under</w:t>
            </w:r>
            <w:r w:rsidR="003361FF" w:rsidRPr="00271836">
              <w:rPr>
                <w:rFonts w:asciiTheme="majorHAnsi" w:hAnsiTheme="majorHAnsi" w:cs="Times New Roman"/>
                <w:color w:val="000000"/>
                <w:sz w:val="18"/>
                <w:szCs w:val="18"/>
                <w:lang w:val="en-GB"/>
              </w:rPr>
              <w:t xml:space="preserve"> </w:t>
            </w:r>
            <w:r w:rsidR="003361FF">
              <w:rPr>
                <w:rFonts w:asciiTheme="majorHAnsi" w:hAnsiTheme="majorHAnsi" w:cs="Times New Roman"/>
                <w:color w:val="000000"/>
                <w:sz w:val="18"/>
                <w:szCs w:val="18"/>
                <w:lang w:val="en-GB"/>
              </w:rPr>
              <w:t xml:space="preserve">the </w:t>
            </w:r>
            <w:r w:rsidR="003361FF" w:rsidRPr="00271836">
              <w:rPr>
                <w:rFonts w:asciiTheme="majorHAnsi" w:hAnsiTheme="majorHAnsi" w:cs="Times New Roman"/>
                <w:color w:val="000000"/>
                <w:sz w:val="18"/>
                <w:szCs w:val="18"/>
                <w:lang w:val="en-GB"/>
              </w:rPr>
              <w:t xml:space="preserve">national </w:t>
            </w:r>
            <w:r w:rsidR="003361FF">
              <w:rPr>
                <w:rFonts w:asciiTheme="majorHAnsi" w:hAnsiTheme="majorHAnsi" w:cs="Times New Roman"/>
                <w:color w:val="000000"/>
                <w:sz w:val="18"/>
                <w:szCs w:val="18"/>
                <w:lang w:val="en-GB"/>
              </w:rPr>
              <w:t>initiative “</w:t>
            </w:r>
            <w:r w:rsidR="003361FF" w:rsidRPr="00271836">
              <w:rPr>
                <w:rFonts w:asciiTheme="majorHAnsi" w:hAnsiTheme="majorHAnsi" w:cs="Times New Roman"/>
                <w:color w:val="000000"/>
                <w:sz w:val="18"/>
                <w:szCs w:val="18"/>
                <w:lang w:val="en-GB"/>
              </w:rPr>
              <w:t xml:space="preserve">100 </w:t>
            </w:r>
            <w:r w:rsidR="003361FF">
              <w:rPr>
                <w:rFonts w:asciiTheme="majorHAnsi" w:hAnsiTheme="majorHAnsi" w:cs="Times New Roman"/>
                <w:color w:val="000000"/>
                <w:sz w:val="18"/>
                <w:szCs w:val="18"/>
                <w:lang w:val="en-GB"/>
              </w:rPr>
              <w:t>S</w:t>
            </w:r>
            <w:r w:rsidR="003361FF" w:rsidRPr="00271836">
              <w:rPr>
                <w:rFonts w:asciiTheme="majorHAnsi" w:hAnsiTheme="majorHAnsi" w:cs="Times New Roman"/>
                <w:color w:val="000000"/>
                <w:sz w:val="18"/>
                <w:szCs w:val="18"/>
                <w:lang w:val="en-GB"/>
              </w:rPr>
              <w:t xml:space="preserve">pecific </w:t>
            </w:r>
            <w:r w:rsidR="003361FF">
              <w:rPr>
                <w:rFonts w:asciiTheme="majorHAnsi" w:hAnsiTheme="majorHAnsi" w:cs="Times New Roman"/>
                <w:color w:val="000000"/>
                <w:sz w:val="18"/>
                <w:szCs w:val="18"/>
                <w:lang w:val="en-GB"/>
              </w:rPr>
              <w:t>S</w:t>
            </w:r>
            <w:r w:rsidR="003361FF" w:rsidRPr="00271836">
              <w:rPr>
                <w:rFonts w:asciiTheme="majorHAnsi" w:hAnsiTheme="majorHAnsi" w:cs="Times New Roman"/>
                <w:color w:val="000000"/>
                <w:sz w:val="18"/>
                <w:szCs w:val="18"/>
                <w:lang w:val="en-GB"/>
              </w:rPr>
              <w:t>teps</w:t>
            </w:r>
            <w:r w:rsidR="003361FF">
              <w:rPr>
                <w:rFonts w:asciiTheme="majorHAnsi" w:hAnsiTheme="majorHAnsi" w:cs="Times New Roman"/>
                <w:color w:val="000000"/>
                <w:sz w:val="18"/>
                <w:szCs w:val="18"/>
                <w:lang w:val="en-GB"/>
              </w:rPr>
              <w:t>”,</w:t>
            </w:r>
            <w:r w:rsidR="003361FF" w:rsidRPr="00271836">
              <w:rPr>
                <w:rFonts w:asciiTheme="majorHAnsi" w:hAnsiTheme="majorHAnsi" w:cs="Times New Roman"/>
                <w:color w:val="000000"/>
                <w:sz w:val="18"/>
                <w:szCs w:val="18"/>
                <w:lang w:val="en-GB"/>
              </w:rPr>
              <w:t xml:space="preserve"> </w:t>
            </w:r>
            <w:r w:rsidR="003361FF">
              <w:rPr>
                <w:rFonts w:asciiTheme="majorHAnsi" w:hAnsiTheme="majorHAnsi" w:cs="Times New Roman"/>
                <w:color w:val="000000"/>
                <w:sz w:val="18"/>
                <w:szCs w:val="18"/>
                <w:lang w:val="en-GB"/>
              </w:rPr>
              <w:t>which</w:t>
            </w:r>
            <w:r w:rsidR="003361FF" w:rsidRPr="00271836">
              <w:rPr>
                <w:rFonts w:asciiTheme="majorHAnsi" w:hAnsiTheme="majorHAnsi" w:cs="Times New Roman"/>
                <w:color w:val="000000"/>
                <w:sz w:val="18"/>
                <w:szCs w:val="18"/>
                <w:lang w:val="en-GB"/>
              </w:rPr>
              <w:t xml:space="preserve"> includes </w:t>
            </w:r>
            <w:r w:rsidR="003361FF">
              <w:rPr>
                <w:rFonts w:asciiTheme="majorHAnsi" w:hAnsiTheme="majorHAnsi" w:cs="Times New Roman"/>
                <w:color w:val="000000"/>
                <w:sz w:val="18"/>
                <w:szCs w:val="18"/>
                <w:lang w:val="en-GB"/>
              </w:rPr>
              <w:t xml:space="preserve">the </w:t>
            </w:r>
            <w:r w:rsidR="003361FF" w:rsidRPr="00271836">
              <w:rPr>
                <w:rFonts w:asciiTheme="majorHAnsi" w:hAnsiTheme="majorHAnsi" w:cs="Times New Roman"/>
                <w:color w:val="000000"/>
                <w:sz w:val="18"/>
                <w:szCs w:val="18"/>
                <w:lang w:val="en-GB"/>
              </w:rPr>
              <w:t xml:space="preserve">creation of processing enterprises in </w:t>
            </w:r>
            <w:r w:rsidR="003361FF">
              <w:rPr>
                <w:rFonts w:asciiTheme="majorHAnsi" w:hAnsiTheme="majorHAnsi" w:cs="Times New Roman"/>
                <w:color w:val="000000"/>
                <w:sz w:val="18"/>
                <w:szCs w:val="18"/>
                <w:lang w:val="en-GB"/>
              </w:rPr>
              <w:t xml:space="preserve">the </w:t>
            </w:r>
            <w:r w:rsidR="003361FF" w:rsidRPr="00271836">
              <w:rPr>
                <w:rFonts w:asciiTheme="majorHAnsi" w:hAnsiTheme="majorHAnsi" w:cs="Times New Roman"/>
                <w:color w:val="000000"/>
                <w:sz w:val="18"/>
                <w:szCs w:val="18"/>
                <w:lang w:val="en-GB"/>
              </w:rPr>
              <w:t>agricultural sector. However</w:t>
            </w:r>
            <w:r w:rsidR="003361FF">
              <w:rPr>
                <w:rFonts w:asciiTheme="majorHAnsi" w:hAnsiTheme="majorHAnsi" w:cs="Times New Roman"/>
                <w:color w:val="000000"/>
                <w:sz w:val="18"/>
                <w:szCs w:val="18"/>
                <w:lang w:val="en-GB"/>
              </w:rPr>
              <w:t>,</w:t>
            </w:r>
            <w:r w:rsidR="003361FF" w:rsidRPr="00271836">
              <w:rPr>
                <w:rFonts w:asciiTheme="majorHAnsi" w:hAnsiTheme="majorHAnsi" w:cs="Times New Roman"/>
                <w:color w:val="000000"/>
                <w:sz w:val="18"/>
                <w:szCs w:val="18"/>
                <w:lang w:val="en-GB"/>
              </w:rPr>
              <w:t xml:space="preserve"> it can be counted </w:t>
            </w:r>
            <w:r w:rsidR="003361FF">
              <w:rPr>
                <w:rFonts w:asciiTheme="majorHAnsi" w:hAnsiTheme="majorHAnsi" w:cs="Times New Roman"/>
                <w:color w:val="000000"/>
                <w:sz w:val="18"/>
                <w:szCs w:val="18"/>
                <w:lang w:val="en-GB"/>
              </w:rPr>
              <w:t xml:space="preserve">as a </w:t>
            </w:r>
            <w:r w:rsidR="003361FF" w:rsidRPr="00271836">
              <w:rPr>
                <w:rFonts w:asciiTheme="majorHAnsi" w:hAnsiTheme="majorHAnsi" w:cs="Times New Roman"/>
                <w:color w:val="000000"/>
                <w:sz w:val="18"/>
                <w:szCs w:val="18"/>
                <w:lang w:val="en-GB"/>
              </w:rPr>
              <w:t>BRI</w:t>
            </w:r>
            <w:r w:rsidR="003361FF">
              <w:rPr>
                <w:rFonts w:asciiTheme="majorHAnsi" w:hAnsiTheme="majorHAnsi" w:cs="Times New Roman"/>
                <w:color w:val="000000"/>
                <w:sz w:val="18"/>
                <w:szCs w:val="18"/>
                <w:lang w:val="en-GB"/>
              </w:rPr>
              <w:t xml:space="preserve"> project since it </w:t>
            </w:r>
            <w:r w:rsidR="003361FF" w:rsidRPr="00271836">
              <w:rPr>
                <w:rFonts w:asciiTheme="majorHAnsi" w:hAnsiTheme="majorHAnsi" w:cs="Times New Roman"/>
                <w:color w:val="000000"/>
                <w:sz w:val="18"/>
                <w:szCs w:val="18"/>
                <w:lang w:val="en-GB"/>
              </w:rPr>
              <w:t xml:space="preserve">was initiated under the public </w:t>
            </w:r>
            <w:r w:rsidR="003361FF">
              <w:rPr>
                <w:rFonts w:asciiTheme="majorHAnsi" w:hAnsiTheme="majorHAnsi" w:cs="Times New Roman"/>
                <w:color w:val="000000"/>
                <w:sz w:val="18"/>
                <w:szCs w:val="18"/>
                <w:lang w:val="en-GB"/>
              </w:rPr>
              <w:t>programme</w:t>
            </w:r>
            <w:r w:rsidR="003361FF" w:rsidRPr="00271836">
              <w:rPr>
                <w:rFonts w:asciiTheme="majorHAnsi" w:hAnsiTheme="majorHAnsi" w:cs="Times New Roman"/>
                <w:color w:val="000000"/>
                <w:sz w:val="18"/>
                <w:szCs w:val="18"/>
                <w:lang w:val="en-GB"/>
              </w:rPr>
              <w:t xml:space="preserve"> of industrialization</w:t>
            </w:r>
            <w:r w:rsidR="003361FF">
              <w:rPr>
                <w:rFonts w:asciiTheme="majorHAnsi" w:hAnsiTheme="majorHAnsi" w:cs="Times New Roman"/>
                <w:color w:val="000000"/>
                <w:sz w:val="18"/>
                <w:szCs w:val="18"/>
                <w:lang w:val="en-GB"/>
              </w:rPr>
              <w:t xml:space="preserve"> and</w:t>
            </w:r>
            <w:r w:rsidR="003361FF" w:rsidRPr="00271836">
              <w:rPr>
                <w:rFonts w:asciiTheme="majorHAnsi" w:hAnsiTheme="majorHAnsi" w:cs="Times New Roman"/>
                <w:color w:val="000000"/>
                <w:sz w:val="18"/>
                <w:szCs w:val="18"/>
                <w:lang w:val="en-GB"/>
              </w:rPr>
              <w:t xml:space="preserve"> implemented after 2013, and the project is industrial and oriented to</w:t>
            </w:r>
            <w:r w:rsidR="003361FF">
              <w:rPr>
                <w:rFonts w:asciiTheme="majorHAnsi" w:hAnsiTheme="majorHAnsi" w:cs="Times New Roman"/>
                <w:color w:val="000000"/>
                <w:sz w:val="18"/>
                <w:szCs w:val="18"/>
                <w:lang w:val="en-GB"/>
              </w:rPr>
              <w:t>wards</w:t>
            </w:r>
            <w:r w:rsidR="003361FF" w:rsidRPr="00271836">
              <w:rPr>
                <w:rFonts w:asciiTheme="majorHAnsi" w:hAnsiTheme="majorHAnsi" w:cs="Times New Roman"/>
                <w:color w:val="000000"/>
                <w:sz w:val="18"/>
                <w:szCs w:val="18"/>
                <w:lang w:val="en-GB"/>
              </w:rPr>
              <w:t xml:space="preserve"> the Chinese market.</w:t>
            </w:r>
          </w:p>
        </w:tc>
        <w:tc>
          <w:tcPr>
            <w:tcW w:w="1134" w:type="dxa"/>
            <w:shd w:val="clear" w:color="auto" w:fill="FFFFFF" w:themeFill="background1"/>
            <w:vAlign w:val="center"/>
            <w:hideMark/>
          </w:tcPr>
          <w:p w14:paraId="06DB992F"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31904850" w14:textId="192F4AA1"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37F3C33B" w14:textId="77777777" w:rsidTr="00F673F1">
        <w:trPr>
          <w:trHeight w:val="413"/>
          <w:jc w:val="center"/>
        </w:trPr>
        <w:tc>
          <w:tcPr>
            <w:tcW w:w="846" w:type="dxa"/>
            <w:shd w:val="clear" w:color="auto" w:fill="FFFFFF" w:themeFill="background1"/>
            <w:vAlign w:val="center"/>
            <w:hideMark/>
          </w:tcPr>
          <w:p w14:paraId="69325F26" w14:textId="07F1A83C"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2015</w:t>
            </w:r>
            <w:r w:rsidR="00231B59">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2017</w:t>
            </w:r>
          </w:p>
        </w:tc>
        <w:tc>
          <w:tcPr>
            <w:tcW w:w="1984" w:type="dxa"/>
            <w:shd w:val="clear" w:color="auto" w:fill="FFFFFF" w:themeFill="background1"/>
            <w:vAlign w:val="center"/>
          </w:tcPr>
          <w:p w14:paraId="3F336A88" w14:textId="325558AA" w:rsidR="0061448D" w:rsidRPr="005A567B" w:rsidRDefault="0061448D" w:rsidP="004652E6">
            <w:pPr>
              <w:spacing w:line="240" w:lineRule="auto"/>
              <w:jc w:val="left"/>
              <w:rPr>
                <w:rFonts w:asciiTheme="majorHAnsi" w:eastAsia="Times New Roman" w:hAnsiTheme="majorHAnsi" w:cs="Times New Roman"/>
                <w:color w:val="000000"/>
                <w:sz w:val="18"/>
                <w:szCs w:val="18"/>
                <w:lang w:val="en-US" w:eastAsia="ru-RU"/>
              </w:rPr>
            </w:pPr>
            <w:r w:rsidRPr="00271836">
              <w:rPr>
                <w:rFonts w:asciiTheme="majorHAnsi" w:eastAsia="Times New Roman" w:hAnsiTheme="majorHAnsi" w:cs="Times New Roman"/>
                <w:bCs/>
                <w:iCs/>
                <w:color w:val="000000"/>
                <w:sz w:val="18"/>
                <w:szCs w:val="18"/>
                <w:lang w:val="en-GB" w:eastAsia="ru-RU"/>
              </w:rPr>
              <w:t xml:space="preserve">Processing of oil crops </w:t>
            </w:r>
            <w:r w:rsidR="00D83075">
              <w:rPr>
                <w:rFonts w:asciiTheme="majorHAnsi" w:eastAsia="Times New Roman" w:hAnsiTheme="majorHAnsi" w:cs="Times New Roman"/>
                <w:bCs/>
                <w:iCs/>
                <w:color w:val="000000"/>
                <w:sz w:val="18"/>
                <w:szCs w:val="18"/>
                <w:lang w:val="en-GB" w:eastAsia="ru-RU"/>
              </w:rPr>
              <w:t xml:space="preserve">by </w:t>
            </w:r>
            <w:r w:rsidRPr="00271836">
              <w:rPr>
                <w:rFonts w:asciiTheme="majorHAnsi" w:eastAsia="Times New Roman" w:hAnsiTheme="majorHAnsi" w:cs="Times New Roman"/>
                <w:bCs/>
                <w:iCs/>
                <w:color w:val="000000"/>
                <w:sz w:val="18"/>
                <w:szCs w:val="18"/>
                <w:lang w:val="en-GB" w:eastAsia="ru-RU"/>
              </w:rPr>
              <w:t xml:space="preserve">Total Impex </w:t>
            </w:r>
            <w:r w:rsidR="00CB35A4">
              <w:rPr>
                <w:rFonts w:asciiTheme="majorHAnsi" w:eastAsia="Times New Roman" w:hAnsiTheme="majorHAnsi" w:cs="Times New Roman"/>
                <w:bCs/>
                <w:iCs/>
                <w:color w:val="000000"/>
                <w:sz w:val="18"/>
                <w:szCs w:val="18"/>
                <w:lang w:val="en-GB" w:eastAsia="ru-RU"/>
              </w:rPr>
              <w:t>–</w:t>
            </w:r>
            <w:r w:rsidRPr="00271836">
              <w:rPr>
                <w:rFonts w:asciiTheme="majorHAnsi" w:eastAsia="Times New Roman" w:hAnsiTheme="majorHAnsi" w:cs="Times New Roman"/>
                <w:bCs/>
                <w:iCs/>
                <w:color w:val="000000"/>
                <w:sz w:val="18"/>
                <w:szCs w:val="18"/>
                <w:lang w:val="en-GB" w:eastAsia="ru-RU"/>
              </w:rPr>
              <w:t xml:space="preserve"> May </w:t>
            </w:r>
            <w:proofErr w:type="spellStart"/>
            <w:r w:rsidRPr="00271836">
              <w:rPr>
                <w:rFonts w:asciiTheme="majorHAnsi" w:eastAsia="Times New Roman" w:hAnsiTheme="majorHAnsi" w:cs="Times New Roman"/>
                <w:bCs/>
                <w:iCs/>
                <w:color w:val="000000"/>
                <w:sz w:val="18"/>
                <w:szCs w:val="18"/>
                <w:lang w:val="en-GB" w:eastAsia="ru-RU"/>
              </w:rPr>
              <w:t>Toyshın</w:t>
            </w:r>
            <w:proofErr w:type="spellEnd"/>
            <w:r w:rsidR="00D83075">
              <w:rPr>
                <w:rFonts w:asciiTheme="majorHAnsi" w:eastAsia="Times New Roman" w:hAnsiTheme="majorHAnsi" w:cs="Times New Roman"/>
                <w:bCs/>
                <w:iCs/>
                <w:color w:val="000000"/>
                <w:sz w:val="18"/>
                <w:szCs w:val="18"/>
                <w:lang w:val="en-GB" w:eastAsia="ru-RU"/>
              </w:rPr>
              <w:t>, Ltd.</w:t>
            </w:r>
          </w:p>
        </w:tc>
        <w:tc>
          <w:tcPr>
            <w:tcW w:w="2268" w:type="dxa"/>
            <w:shd w:val="clear" w:color="auto" w:fill="FFFFFF" w:themeFill="background1"/>
            <w:vAlign w:val="center"/>
            <w:hideMark/>
          </w:tcPr>
          <w:p w14:paraId="3B30427E" w14:textId="4946788C" w:rsidR="00FC4CEF" w:rsidRDefault="009C3AFD">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FC4CEF">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23 </w:t>
            </w:r>
            <w:r w:rsidR="00FC4CEF">
              <w:rPr>
                <w:rFonts w:asciiTheme="majorHAnsi" w:eastAsia="Times New Roman" w:hAnsiTheme="majorHAnsi" w:cs="Times New Roman"/>
                <w:color w:val="000000"/>
                <w:sz w:val="18"/>
                <w:szCs w:val="18"/>
                <w:lang w:val="en-GB" w:eastAsia="ru-RU"/>
              </w:rPr>
              <w:t>mln</w:t>
            </w:r>
            <w:r w:rsidR="0061448D" w:rsidRPr="00271836">
              <w:rPr>
                <w:rFonts w:asciiTheme="majorHAnsi" w:eastAsia="Times New Roman" w:hAnsiTheme="majorHAnsi" w:cs="Times New Roman"/>
                <w:color w:val="000000"/>
                <w:sz w:val="18"/>
                <w:szCs w:val="18"/>
                <w:lang w:val="en-GB" w:eastAsia="ru-RU"/>
              </w:rPr>
              <w:t xml:space="preserve"> USD</w:t>
            </w:r>
            <w:r w:rsidR="005210C8">
              <w:rPr>
                <w:rFonts w:asciiTheme="majorHAnsi" w:eastAsia="Times New Roman" w:hAnsiTheme="majorHAnsi" w:cs="Times New Roman"/>
                <w:color w:val="000000"/>
                <w:sz w:val="18"/>
                <w:szCs w:val="18"/>
                <w:lang w:val="en-GB" w:eastAsia="ru-RU"/>
              </w:rPr>
              <w:t>.</w:t>
            </w:r>
          </w:p>
          <w:p w14:paraId="4C7927E5" w14:textId="2F8B6FFF" w:rsidR="0061448D" w:rsidRPr="00271836" w:rsidRDefault="005210C8" w:rsidP="004652E6">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r w:rsidR="00FC4CEF"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Industrial Group AIIU</w:t>
            </w:r>
            <w:r w:rsidR="00FC4CEF">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7417B1B3" w14:textId="59048465" w:rsidR="0061448D" w:rsidRPr="00271836" w:rsidRDefault="007017A9">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 and strategic.</w:t>
            </w:r>
          </w:p>
          <w:p w14:paraId="1D57EAD7" w14:textId="77777777" w:rsidR="007017A9" w:rsidRPr="00271836" w:rsidRDefault="007017A9">
            <w:pPr>
              <w:spacing w:line="240" w:lineRule="auto"/>
              <w:rPr>
                <w:rFonts w:asciiTheme="majorHAnsi" w:eastAsia="Times New Roman" w:hAnsiTheme="majorHAnsi" w:cs="Times New Roman"/>
                <w:color w:val="000000"/>
                <w:sz w:val="18"/>
                <w:szCs w:val="18"/>
                <w:lang w:val="en-GB" w:eastAsia="ru-RU"/>
              </w:rPr>
            </w:pPr>
          </w:p>
          <w:p w14:paraId="5EFC5607" w14:textId="13545B03" w:rsidR="0061448D" w:rsidRPr="00271836" w:rsidRDefault="007017A9">
            <w:pPr>
              <w:spacing w:line="240" w:lineRule="auto"/>
              <w:rPr>
                <w:rFonts w:asciiTheme="majorHAnsi" w:eastAsia="Times New Roman" w:hAnsiTheme="majorHAnsi" w:cs="Times New Roman"/>
                <w:color w:val="000000"/>
                <w:sz w:val="18"/>
                <w:szCs w:val="18"/>
                <w:highlight w:val="red"/>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r w:rsidRPr="00271836">
              <w:rPr>
                <w:rFonts w:asciiTheme="majorHAnsi" w:eastAsia="Times New Roman" w:hAnsiTheme="majorHAnsi" w:cs="Times New Roman"/>
                <w:color w:val="000000"/>
                <w:sz w:val="18"/>
                <w:szCs w:val="18"/>
                <w:lang w:val="en-GB" w:eastAsia="ru-RU"/>
              </w:rPr>
              <w:t xml:space="preserve"> T</w:t>
            </w:r>
            <w:r w:rsidR="0061448D" w:rsidRPr="00271836">
              <w:rPr>
                <w:rFonts w:asciiTheme="majorHAnsi" w:eastAsia="Times New Roman" w:hAnsiTheme="majorHAnsi" w:cs="Times New Roman"/>
                <w:color w:val="000000"/>
                <w:sz w:val="18"/>
                <w:szCs w:val="18"/>
                <w:lang w:val="en-GB" w:eastAsia="ru-RU"/>
              </w:rPr>
              <w:t xml:space="preserve">here is no mention of BRI, </w:t>
            </w:r>
            <w:r w:rsidR="009B2122">
              <w:rPr>
                <w:rFonts w:asciiTheme="majorHAnsi" w:eastAsia="Times New Roman" w:hAnsiTheme="majorHAnsi" w:cs="Times New Roman"/>
                <w:color w:val="000000"/>
                <w:sz w:val="18"/>
                <w:szCs w:val="18"/>
                <w:lang w:val="en-GB" w:eastAsia="ru-RU"/>
              </w:rPr>
              <w:t xml:space="preserve">and </w:t>
            </w:r>
            <w:r w:rsidR="0061448D" w:rsidRPr="00271836">
              <w:rPr>
                <w:rFonts w:asciiTheme="majorHAnsi" w:eastAsia="Times New Roman" w:hAnsiTheme="majorHAnsi" w:cs="Times New Roman"/>
                <w:color w:val="000000"/>
                <w:sz w:val="18"/>
                <w:szCs w:val="18"/>
                <w:lang w:val="en-GB" w:eastAsia="ru-RU"/>
              </w:rPr>
              <w:t xml:space="preserve">the project is one of the 19 projects under the </w:t>
            </w:r>
            <w:r w:rsidR="008C465A" w:rsidRPr="00271836">
              <w:rPr>
                <w:rFonts w:asciiTheme="majorHAnsi" w:hAnsiTheme="majorHAnsi" w:cs="Times New Roman"/>
                <w:color w:val="000000"/>
                <w:sz w:val="18"/>
                <w:szCs w:val="18"/>
                <w:lang w:val="en-GB"/>
              </w:rPr>
              <w:t xml:space="preserve">national </w:t>
            </w:r>
            <w:r w:rsidR="008C465A">
              <w:rPr>
                <w:rFonts w:asciiTheme="majorHAnsi" w:hAnsiTheme="majorHAnsi" w:cs="Times New Roman"/>
                <w:color w:val="000000"/>
                <w:sz w:val="18"/>
                <w:szCs w:val="18"/>
                <w:lang w:val="en-GB"/>
              </w:rPr>
              <w:t>initiative “</w:t>
            </w:r>
            <w:r w:rsidR="008C465A" w:rsidRPr="00271836">
              <w:rPr>
                <w:rFonts w:asciiTheme="majorHAnsi" w:hAnsiTheme="majorHAnsi" w:cs="Times New Roman"/>
                <w:color w:val="000000"/>
                <w:sz w:val="18"/>
                <w:szCs w:val="18"/>
                <w:lang w:val="en-GB"/>
              </w:rPr>
              <w:t xml:space="preserve">100 </w:t>
            </w:r>
            <w:r w:rsidR="008C465A">
              <w:rPr>
                <w:rFonts w:asciiTheme="majorHAnsi" w:hAnsiTheme="majorHAnsi" w:cs="Times New Roman"/>
                <w:color w:val="000000"/>
                <w:sz w:val="18"/>
                <w:szCs w:val="18"/>
                <w:lang w:val="en-GB"/>
              </w:rPr>
              <w:t>S</w:t>
            </w:r>
            <w:r w:rsidR="008C465A" w:rsidRPr="00271836">
              <w:rPr>
                <w:rFonts w:asciiTheme="majorHAnsi" w:hAnsiTheme="majorHAnsi" w:cs="Times New Roman"/>
                <w:color w:val="000000"/>
                <w:sz w:val="18"/>
                <w:szCs w:val="18"/>
                <w:lang w:val="en-GB"/>
              </w:rPr>
              <w:t xml:space="preserve">pecific </w:t>
            </w:r>
            <w:r w:rsidR="008C465A">
              <w:rPr>
                <w:rFonts w:asciiTheme="majorHAnsi" w:hAnsiTheme="majorHAnsi" w:cs="Times New Roman"/>
                <w:color w:val="000000"/>
                <w:sz w:val="18"/>
                <w:szCs w:val="18"/>
                <w:lang w:val="en-GB"/>
              </w:rPr>
              <w:t>S</w:t>
            </w:r>
            <w:r w:rsidR="008C465A" w:rsidRPr="00271836">
              <w:rPr>
                <w:rFonts w:asciiTheme="majorHAnsi" w:hAnsiTheme="majorHAnsi" w:cs="Times New Roman"/>
                <w:color w:val="000000"/>
                <w:sz w:val="18"/>
                <w:szCs w:val="18"/>
                <w:lang w:val="en-GB"/>
              </w:rPr>
              <w:t>teps</w:t>
            </w:r>
            <w:r w:rsidR="008C465A">
              <w:rPr>
                <w:rFonts w:asciiTheme="majorHAnsi" w:hAnsiTheme="majorHAnsi" w:cs="Times New Roman"/>
                <w:color w:val="000000"/>
                <w:sz w:val="18"/>
                <w:szCs w:val="18"/>
                <w:lang w:val="en-GB"/>
              </w:rPr>
              <w:t>”,</w:t>
            </w:r>
            <w:r w:rsidR="008C465A" w:rsidRPr="00271836">
              <w:rPr>
                <w:rFonts w:asciiTheme="majorHAnsi" w:hAnsiTheme="majorHAnsi" w:cs="Times New Roman"/>
                <w:color w:val="000000"/>
                <w:sz w:val="18"/>
                <w:szCs w:val="18"/>
                <w:lang w:val="en-GB"/>
              </w:rPr>
              <w:t xml:space="preserve"> </w:t>
            </w:r>
            <w:r w:rsidR="008C465A">
              <w:rPr>
                <w:rFonts w:asciiTheme="majorHAnsi" w:hAnsiTheme="majorHAnsi" w:cs="Times New Roman"/>
                <w:color w:val="000000"/>
                <w:sz w:val="18"/>
                <w:szCs w:val="18"/>
                <w:lang w:val="en-GB"/>
              </w:rPr>
              <w:t>which</w:t>
            </w:r>
            <w:r w:rsidR="008C465A" w:rsidRPr="00271836">
              <w:rPr>
                <w:rFonts w:asciiTheme="majorHAnsi" w:hAnsiTheme="majorHAnsi" w:cs="Times New Roman"/>
                <w:color w:val="000000"/>
                <w:sz w:val="18"/>
                <w:szCs w:val="18"/>
                <w:lang w:val="en-GB"/>
              </w:rPr>
              <w:t xml:space="preserve"> includes </w:t>
            </w:r>
            <w:r w:rsidR="008C465A">
              <w:rPr>
                <w:rFonts w:asciiTheme="majorHAnsi" w:hAnsiTheme="majorHAnsi" w:cs="Times New Roman"/>
                <w:color w:val="000000"/>
                <w:sz w:val="18"/>
                <w:szCs w:val="18"/>
                <w:lang w:val="en-GB"/>
              </w:rPr>
              <w:t xml:space="preserve">the </w:t>
            </w:r>
            <w:r w:rsidR="008C465A" w:rsidRPr="00271836">
              <w:rPr>
                <w:rFonts w:asciiTheme="majorHAnsi" w:hAnsiTheme="majorHAnsi" w:cs="Times New Roman"/>
                <w:color w:val="000000"/>
                <w:sz w:val="18"/>
                <w:szCs w:val="18"/>
                <w:lang w:val="en-GB"/>
              </w:rPr>
              <w:t xml:space="preserve">creation of processing enterprises in </w:t>
            </w:r>
            <w:r w:rsidR="008C465A">
              <w:rPr>
                <w:rFonts w:asciiTheme="majorHAnsi" w:hAnsiTheme="majorHAnsi" w:cs="Times New Roman"/>
                <w:color w:val="000000"/>
                <w:sz w:val="18"/>
                <w:szCs w:val="18"/>
                <w:lang w:val="en-GB"/>
              </w:rPr>
              <w:t xml:space="preserve">the </w:t>
            </w:r>
            <w:r w:rsidR="008C465A" w:rsidRPr="00271836">
              <w:rPr>
                <w:rFonts w:asciiTheme="majorHAnsi" w:hAnsiTheme="majorHAnsi" w:cs="Times New Roman"/>
                <w:color w:val="000000"/>
                <w:sz w:val="18"/>
                <w:szCs w:val="18"/>
                <w:lang w:val="en-GB"/>
              </w:rPr>
              <w:t>agricultural sector. However</w:t>
            </w:r>
            <w:r w:rsidR="008C465A">
              <w:rPr>
                <w:rFonts w:asciiTheme="majorHAnsi" w:hAnsiTheme="majorHAnsi" w:cs="Times New Roman"/>
                <w:color w:val="000000"/>
                <w:sz w:val="18"/>
                <w:szCs w:val="18"/>
                <w:lang w:val="en-GB"/>
              </w:rPr>
              <w:t>,</w:t>
            </w:r>
            <w:r w:rsidR="008C465A" w:rsidRPr="00271836">
              <w:rPr>
                <w:rFonts w:asciiTheme="majorHAnsi" w:hAnsiTheme="majorHAnsi" w:cs="Times New Roman"/>
                <w:color w:val="000000"/>
                <w:sz w:val="18"/>
                <w:szCs w:val="18"/>
                <w:lang w:val="en-GB"/>
              </w:rPr>
              <w:t xml:space="preserve"> it can be counted </w:t>
            </w:r>
            <w:r w:rsidR="008C465A">
              <w:rPr>
                <w:rFonts w:asciiTheme="majorHAnsi" w:hAnsiTheme="majorHAnsi" w:cs="Times New Roman"/>
                <w:color w:val="000000"/>
                <w:sz w:val="18"/>
                <w:szCs w:val="18"/>
                <w:lang w:val="en-GB"/>
              </w:rPr>
              <w:t xml:space="preserve">as a </w:t>
            </w:r>
            <w:r w:rsidR="008C465A" w:rsidRPr="00271836">
              <w:rPr>
                <w:rFonts w:asciiTheme="majorHAnsi" w:hAnsiTheme="majorHAnsi" w:cs="Times New Roman"/>
                <w:color w:val="000000"/>
                <w:sz w:val="18"/>
                <w:szCs w:val="18"/>
                <w:lang w:val="en-GB"/>
              </w:rPr>
              <w:t>BRI</w:t>
            </w:r>
            <w:r w:rsidR="008C465A">
              <w:rPr>
                <w:rFonts w:asciiTheme="majorHAnsi" w:hAnsiTheme="majorHAnsi" w:cs="Times New Roman"/>
                <w:color w:val="000000"/>
                <w:sz w:val="18"/>
                <w:szCs w:val="18"/>
                <w:lang w:val="en-GB"/>
              </w:rPr>
              <w:t xml:space="preserve"> project since it </w:t>
            </w:r>
            <w:r w:rsidR="008C465A" w:rsidRPr="00271836">
              <w:rPr>
                <w:rFonts w:asciiTheme="majorHAnsi" w:hAnsiTheme="majorHAnsi" w:cs="Times New Roman"/>
                <w:color w:val="000000"/>
                <w:sz w:val="18"/>
                <w:szCs w:val="18"/>
                <w:lang w:val="en-GB"/>
              </w:rPr>
              <w:t xml:space="preserve">was initiated under the public </w:t>
            </w:r>
            <w:r w:rsidR="008C465A">
              <w:rPr>
                <w:rFonts w:asciiTheme="majorHAnsi" w:hAnsiTheme="majorHAnsi" w:cs="Times New Roman"/>
                <w:color w:val="000000"/>
                <w:sz w:val="18"/>
                <w:szCs w:val="18"/>
                <w:lang w:val="en-GB"/>
              </w:rPr>
              <w:t>programme</w:t>
            </w:r>
            <w:r w:rsidR="008C465A" w:rsidRPr="00271836">
              <w:rPr>
                <w:rFonts w:asciiTheme="majorHAnsi" w:hAnsiTheme="majorHAnsi" w:cs="Times New Roman"/>
                <w:color w:val="000000"/>
                <w:sz w:val="18"/>
                <w:szCs w:val="18"/>
                <w:lang w:val="en-GB"/>
              </w:rPr>
              <w:t xml:space="preserve"> of industrialization</w:t>
            </w:r>
            <w:r w:rsidR="008C465A">
              <w:rPr>
                <w:rFonts w:asciiTheme="majorHAnsi" w:hAnsiTheme="majorHAnsi" w:cs="Times New Roman"/>
                <w:color w:val="000000"/>
                <w:sz w:val="18"/>
                <w:szCs w:val="18"/>
                <w:lang w:val="en-GB"/>
              </w:rPr>
              <w:t xml:space="preserve"> </w:t>
            </w:r>
            <w:r w:rsidR="008C465A">
              <w:rPr>
                <w:rFonts w:asciiTheme="majorHAnsi" w:hAnsiTheme="majorHAnsi" w:cs="Times New Roman"/>
                <w:color w:val="000000"/>
                <w:sz w:val="18"/>
                <w:szCs w:val="18"/>
                <w:lang w:val="en-GB"/>
              </w:rPr>
              <w:lastRenderedPageBreak/>
              <w:t>and</w:t>
            </w:r>
            <w:r w:rsidR="008C465A" w:rsidRPr="00271836">
              <w:rPr>
                <w:rFonts w:asciiTheme="majorHAnsi" w:hAnsiTheme="majorHAnsi" w:cs="Times New Roman"/>
                <w:color w:val="000000"/>
                <w:sz w:val="18"/>
                <w:szCs w:val="18"/>
                <w:lang w:val="en-GB"/>
              </w:rPr>
              <w:t xml:space="preserve"> implemented after 2013, and the project is industrial and oriented to</w:t>
            </w:r>
            <w:r w:rsidR="008C465A">
              <w:rPr>
                <w:rFonts w:asciiTheme="majorHAnsi" w:hAnsiTheme="majorHAnsi" w:cs="Times New Roman"/>
                <w:color w:val="000000"/>
                <w:sz w:val="18"/>
                <w:szCs w:val="18"/>
                <w:lang w:val="en-GB"/>
              </w:rPr>
              <w:t>wards</w:t>
            </w:r>
            <w:r w:rsidR="008C465A" w:rsidRPr="00271836">
              <w:rPr>
                <w:rFonts w:asciiTheme="majorHAnsi" w:hAnsiTheme="majorHAnsi" w:cs="Times New Roman"/>
                <w:color w:val="000000"/>
                <w:sz w:val="18"/>
                <w:szCs w:val="18"/>
                <w:lang w:val="en-GB"/>
              </w:rPr>
              <w:t xml:space="preserve"> the Chinese market. </w:t>
            </w:r>
          </w:p>
        </w:tc>
        <w:tc>
          <w:tcPr>
            <w:tcW w:w="1134" w:type="dxa"/>
            <w:shd w:val="clear" w:color="auto" w:fill="FFFFFF" w:themeFill="background1"/>
            <w:vAlign w:val="center"/>
            <w:hideMark/>
          </w:tcPr>
          <w:p w14:paraId="117D4295" w14:textId="77777777"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lastRenderedPageBreak/>
              <w:t>Local</w:t>
            </w:r>
          </w:p>
        </w:tc>
        <w:tc>
          <w:tcPr>
            <w:tcW w:w="1291" w:type="dxa"/>
            <w:shd w:val="clear" w:color="auto" w:fill="FFFFFF" w:themeFill="background1"/>
            <w:vAlign w:val="center"/>
            <w:hideMark/>
          </w:tcPr>
          <w:p w14:paraId="0D700129" w14:textId="464EC45A" w:rsidR="0061448D" w:rsidRPr="00271836" w:rsidRDefault="0061448D"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BC60BE" w:rsidRPr="00271836" w14:paraId="0451B9E6" w14:textId="77777777" w:rsidTr="00E13E64">
        <w:trPr>
          <w:trHeight w:val="551"/>
          <w:jc w:val="center"/>
        </w:trPr>
        <w:tc>
          <w:tcPr>
            <w:tcW w:w="13052" w:type="dxa"/>
            <w:gridSpan w:val="6"/>
            <w:shd w:val="clear" w:color="auto" w:fill="D9D9D9" w:themeFill="background1" w:themeFillShade="D9"/>
            <w:vAlign w:val="center"/>
          </w:tcPr>
          <w:p w14:paraId="5FCADB73" w14:textId="66AA8769" w:rsidR="00BC60BE" w:rsidRPr="00271836" w:rsidRDefault="00BC60BE">
            <w:pPr>
              <w:spacing w:line="240" w:lineRule="auto"/>
              <w:jc w:val="center"/>
              <w:rPr>
                <w:rFonts w:asciiTheme="majorHAnsi" w:eastAsia="Times New Roman" w:hAnsiTheme="majorHAnsi" w:cs="Times New Roman"/>
                <w:b/>
                <w:color w:val="000000"/>
                <w:sz w:val="18"/>
                <w:szCs w:val="18"/>
                <w:lang w:val="en-GB" w:eastAsia="ru-RU"/>
              </w:rPr>
            </w:pPr>
            <w:r w:rsidRPr="00271836">
              <w:rPr>
                <w:rFonts w:asciiTheme="majorHAnsi" w:eastAsia="Times New Roman" w:hAnsiTheme="majorHAnsi" w:cs="Times New Roman"/>
                <w:b/>
                <w:color w:val="000000"/>
                <w:sz w:val="18"/>
                <w:szCs w:val="18"/>
                <w:lang w:val="en-GB" w:eastAsia="ru-RU"/>
              </w:rPr>
              <w:t>TAJIKISTAN</w:t>
            </w:r>
          </w:p>
        </w:tc>
      </w:tr>
      <w:tr w:rsidR="0061448D" w:rsidRPr="00271836" w14:paraId="31E11684" w14:textId="77777777" w:rsidTr="00F673F1">
        <w:trPr>
          <w:trHeight w:val="1134"/>
          <w:jc w:val="center"/>
        </w:trPr>
        <w:tc>
          <w:tcPr>
            <w:tcW w:w="846" w:type="dxa"/>
            <w:shd w:val="clear" w:color="auto" w:fill="FFFFFF" w:themeFill="background1"/>
            <w:vAlign w:val="center"/>
            <w:hideMark/>
          </w:tcPr>
          <w:p w14:paraId="4DB7247F" w14:textId="340E4BB8"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2014</w:t>
            </w:r>
            <w:r w:rsidR="00231B59">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2018</w:t>
            </w:r>
          </w:p>
        </w:tc>
        <w:tc>
          <w:tcPr>
            <w:tcW w:w="1984" w:type="dxa"/>
            <w:shd w:val="clear" w:color="auto" w:fill="FFFFFF" w:themeFill="background1"/>
            <w:vAlign w:val="center"/>
          </w:tcPr>
          <w:p w14:paraId="78BD32CE" w14:textId="2698825C"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Agricultural </w:t>
            </w:r>
            <w:r w:rsidR="00D83075">
              <w:rPr>
                <w:rFonts w:asciiTheme="majorHAnsi" w:eastAsia="Times New Roman" w:hAnsiTheme="majorHAnsi" w:cs="Times New Roman"/>
                <w:bCs/>
                <w:iCs/>
                <w:color w:val="000000"/>
                <w:sz w:val="18"/>
                <w:szCs w:val="18"/>
                <w:lang w:val="en-GB" w:eastAsia="ru-RU"/>
              </w:rPr>
              <w:t>s</w:t>
            </w:r>
            <w:r w:rsidR="00D83075" w:rsidRPr="00271836">
              <w:rPr>
                <w:rFonts w:asciiTheme="majorHAnsi" w:eastAsia="Times New Roman" w:hAnsiTheme="majorHAnsi" w:cs="Times New Roman"/>
                <w:bCs/>
                <w:iCs/>
                <w:color w:val="000000"/>
                <w:sz w:val="18"/>
                <w:szCs w:val="18"/>
                <w:lang w:val="en-GB" w:eastAsia="ru-RU"/>
              </w:rPr>
              <w:t xml:space="preserve">ector </w:t>
            </w:r>
            <w:r w:rsidR="00D83075">
              <w:rPr>
                <w:rFonts w:asciiTheme="majorHAnsi" w:eastAsia="Times New Roman" w:hAnsiTheme="majorHAnsi" w:cs="Times New Roman"/>
                <w:bCs/>
                <w:iCs/>
                <w:color w:val="000000"/>
                <w:sz w:val="18"/>
                <w:szCs w:val="18"/>
                <w:lang w:val="en-GB" w:eastAsia="ru-RU"/>
              </w:rPr>
              <w:t>d</w:t>
            </w:r>
            <w:r w:rsidR="00D83075" w:rsidRPr="00271836">
              <w:rPr>
                <w:rFonts w:asciiTheme="majorHAnsi" w:eastAsia="Times New Roman" w:hAnsiTheme="majorHAnsi" w:cs="Times New Roman"/>
                <w:bCs/>
                <w:iCs/>
                <w:color w:val="000000"/>
                <w:sz w:val="18"/>
                <w:szCs w:val="18"/>
                <w:lang w:val="en-GB" w:eastAsia="ru-RU"/>
              </w:rPr>
              <w:t xml:space="preserve">evelopment </w:t>
            </w:r>
            <w:r w:rsidRPr="00271836">
              <w:rPr>
                <w:rFonts w:asciiTheme="majorHAnsi" w:eastAsia="Times New Roman" w:hAnsiTheme="majorHAnsi" w:cs="Times New Roman"/>
                <w:bCs/>
                <w:iCs/>
                <w:color w:val="000000"/>
                <w:sz w:val="18"/>
                <w:szCs w:val="18"/>
                <w:lang w:val="en-GB" w:eastAsia="ru-RU"/>
              </w:rPr>
              <w:t>(</w:t>
            </w:r>
            <w:r w:rsidR="00D83075">
              <w:rPr>
                <w:rFonts w:asciiTheme="majorHAnsi" w:eastAsia="Times New Roman" w:hAnsiTheme="majorHAnsi" w:cs="Times New Roman"/>
                <w:bCs/>
                <w:iCs/>
                <w:color w:val="000000"/>
                <w:sz w:val="18"/>
                <w:szCs w:val="18"/>
                <w:lang w:val="en-GB" w:eastAsia="ru-RU"/>
              </w:rPr>
              <w:t>e.g</w:t>
            </w:r>
            <w:r w:rsidRPr="00271836">
              <w:rPr>
                <w:rFonts w:asciiTheme="majorHAnsi" w:eastAsia="Times New Roman" w:hAnsiTheme="majorHAnsi" w:cs="Times New Roman"/>
                <w:bCs/>
                <w:iCs/>
                <w:color w:val="000000"/>
                <w:sz w:val="18"/>
                <w:szCs w:val="18"/>
                <w:lang w:val="en-GB" w:eastAsia="ru-RU"/>
              </w:rPr>
              <w:t xml:space="preserve">. </w:t>
            </w:r>
            <w:r w:rsidR="00D83075">
              <w:rPr>
                <w:rFonts w:asciiTheme="majorHAnsi" w:eastAsia="Times New Roman" w:hAnsiTheme="majorHAnsi" w:cs="Times New Roman"/>
                <w:bCs/>
                <w:iCs/>
                <w:color w:val="000000"/>
                <w:sz w:val="18"/>
                <w:szCs w:val="18"/>
                <w:lang w:val="en-GB" w:eastAsia="ru-RU"/>
              </w:rPr>
              <w:t xml:space="preserve">the </w:t>
            </w:r>
            <w:proofErr w:type="spellStart"/>
            <w:r w:rsidRPr="00271836">
              <w:rPr>
                <w:rFonts w:asciiTheme="majorHAnsi" w:eastAsia="Times New Roman" w:hAnsiTheme="majorHAnsi" w:cs="Times New Roman"/>
                <w:bCs/>
                <w:iCs/>
                <w:color w:val="000000"/>
                <w:sz w:val="18"/>
                <w:szCs w:val="18"/>
                <w:lang w:val="en-GB" w:eastAsia="ru-RU"/>
              </w:rPr>
              <w:t>Yavan</w:t>
            </w:r>
            <w:proofErr w:type="spellEnd"/>
            <w:r w:rsidRPr="00271836">
              <w:rPr>
                <w:rFonts w:asciiTheme="majorHAnsi" w:eastAsia="Times New Roman" w:hAnsiTheme="majorHAnsi" w:cs="Times New Roman"/>
                <w:bCs/>
                <w:iCs/>
                <w:color w:val="000000"/>
                <w:sz w:val="18"/>
                <w:szCs w:val="18"/>
                <w:lang w:val="en-GB" w:eastAsia="ru-RU"/>
              </w:rPr>
              <w:t xml:space="preserve"> </w:t>
            </w:r>
            <w:r w:rsidR="00D83075">
              <w:rPr>
                <w:rFonts w:asciiTheme="majorHAnsi" w:eastAsia="Times New Roman" w:hAnsiTheme="majorHAnsi" w:cs="Times New Roman"/>
                <w:bCs/>
                <w:iCs/>
                <w:color w:val="000000"/>
                <w:sz w:val="18"/>
                <w:szCs w:val="18"/>
                <w:lang w:val="en-GB" w:eastAsia="ru-RU"/>
              </w:rPr>
              <w:t>d</w:t>
            </w:r>
            <w:r w:rsidR="00D83075" w:rsidRPr="00271836">
              <w:rPr>
                <w:rFonts w:asciiTheme="majorHAnsi" w:eastAsia="Times New Roman" w:hAnsiTheme="majorHAnsi" w:cs="Times New Roman"/>
                <w:bCs/>
                <w:iCs/>
                <w:color w:val="000000"/>
                <w:sz w:val="18"/>
                <w:szCs w:val="18"/>
                <w:lang w:val="en-GB" w:eastAsia="ru-RU"/>
              </w:rPr>
              <w:t xml:space="preserve">istrict </w:t>
            </w:r>
            <w:r w:rsidRPr="00271836">
              <w:rPr>
                <w:rFonts w:asciiTheme="majorHAnsi" w:eastAsia="Times New Roman" w:hAnsiTheme="majorHAnsi" w:cs="Times New Roman"/>
                <w:bCs/>
                <w:iCs/>
                <w:color w:val="000000"/>
                <w:sz w:val="18"/>
                <w:szCs w:val="18"/>
                <w:lang w:val="en-GB" w:eastAsia="ru-RU"/>
              </w:rPr>
              <w:t>cotton processing plant)</w:t>
            </w:r>
            <w:r w:rsidR="00D83075">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5FFF9BA" w14:textId="4900BA6B"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Public</w:t>
            </w:r>
            <w:r w:rsidR="009C3AFD" w:rsidRPr="00271836">
              <w:rPr>
                <w:rFonts w:asciiTheme="majorHAnsi" w:eastAsia="Times New Roman" w:hAnsiTheme="majorHAnsi" w:cs="Times New Roman"/>
                <w:color w:val="000000"/>
                <w:sz w:val="18"/>
                <w:szCs w:val="18"/>
                <w:lang w:val="en-GB" w:eastAsia="ru-RU"/>
              </w:rPr>
              <w:t xml:space="preserve"> financing</w:t>
            </w:r>
            <w:r w:rsidR="00CF74B0">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54CCAB26" w14:textId="328C9CBC" w:rsidR="0061448D" w:rsidRPr="00271836" w:rsidRDefault="00461FB2">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r w:rsidR="0061448D" w:rsidRPr="00271836">
              <w:rPr>
                <w:rFonts w:asciiTheme="majorHAnsi" w:eastAsia="Times New Roman" w:hAnsiTheme="majorHAnsi" w:cs="Times New Roman"/>
                <w:color w:val="000000"/>
                <w:sz w:val="18"/>
                <w:szCs w:val="18"/>
                <w:lang w:val="en-GB" w:eastAsia="ru-RU"/>
              </w:rPr>
              <w:t xml:space="preserve"> 500 hectares of agricultural land has been leased to foreign firms in recent years for experiments on technologies that would help make Tajik agriculture more productive and efficient. The plant will process 15,000 tons of raw cotton. Construction of </w:t>
            </w:r>
            <w:r w:rsidR="00F03120">
              <w:rPr>
                <w:rFonts w:asciiTheme="majorHAnsi" w:eastAsia="Times New Roman" w:hAnsiTheme="majorHAnsi" w:cs="Times New Roman"/>
                <w:color w:val="000000"/>
                <w:sz w:val="18"/>
                <w:szCs w:val="18"/>
                <w:lang w:val="en-GB" w:eastAsia="ru-RU"/>
              </w:rPr>
              <w:t>an</w:t>
            </w:r>
            <w:r w:rsidR="00F03120"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oil-pressing workshop is planned as well, </w:t>
            </w:r>
            <w:r w:rsidR="00F03120">
              <w:rPr>
                <w:rFonts w:asciiTheme="majorHAnsi" w:eastAsia="Times New Roman" w:hAnsiTheme="majorHAnsi" w:cs="Times New Roman"/>
                <w:color w:val="000000"/>
                <w:sz w:val="18"/>
                <w:szCs w:val="18"/>
                <w:lang w:val="en-GB" w:eastAsia="ru-RU"/>
              </w:rPr>
              <w:t>which</w:t>
            </w:r>
            <w:r w:rsidR="00F03120"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will process up to 12,000 tons of cotton</w:t>
            </w:r>
            <w:r w:rsidR="00F03120">
              <w:rPr>
                <w:rFonts w:asciiTheme="majorHAnsi" w:eastAsia="Times New Roman" w:hAnsiTheme="majorHAnsi" w:cs="Times New Roman"/>
                <w:color w:val="000000"/>
                <w:sz w:val="18"/>
                <w:szCs w:val="18"/>
                <w:lang w:val="en-GB" w:eastAsia="ru-RU"/>
              </w:rPr>
              <w:t xml:space="preserve"> and</w:t>
            </w:r>
            <w:r w:rsidR="00F03120"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sunflower </w:t>
            </w:r>
            <w:r w:rsidR="00F03120">
              <w:rPr>
                <w:rFonts w:asciiTheme="majorHAnsi" w:eastAsia="Times New Roman" w:hAnsiTheme="majorHAnsi" w:cs="Times New Roman"/>
                <w:color w:val="000000"/>
                <w:sz w:val="18"/>
                <w:szCs w:val="18"/>
                <w:lang w:val="en-GB" w:eastAsia="ru-RU"/>
              </w:rPr>
              <w:t>seeds per</w:t>
            </w:r>
            <w:r w:rsidR="0061448D" w:rsidRPr="00271836">
              <w:rPr>
                <w:rFonts w:asciiTheme="majorHAnsi" w:eastAsia="Times New Roman" w:hAnsiTheme="majorHAnsi" w:cs="Times New Roman"/>
                <w:color w:val="000000"/>
                <w:sz w:val="18"/>
                <w:szCs w:val="18"/>
                <w:lang w:val="en-GB" w:eastAsia="ru-RU"/>
              </w:rPr>
              <w:t xml:space="preserve"> year.</w:t>
            </w:r>
          </w:p>
          <w:p w14:paraId="0C05DC9A" w14:textId="77777777" w:rsidR="00461FB2" w:rsidRPr="00271836" w:rsidRDefault="00461FB2">
            <w:pPr>
              <w:spacing w:line="240" w:lineRule="auto"/>
              <w:rPr>
                <w:rFonts w:asciiTheme="majorHAnsi" w:eastAsia="Times New Roman" w:hAnsiTheme="majorHAnsi" w:cs="Times New Roman"/>
                <w:color w:val="000000"/>
                <w:sz w:val="18"/>
                <w:szCs w:val="18"/>
                <w:lang w:val="en-GB" w:eastAsia="ru-RU"/>
              </w:rPr>
            </w:pPr>
          </w:p>
          <w:p w14:paraId="481C0307" w14:textId="2EACF99E" w:rsidR="0061448D" w:rsidRPr="00271836" w:rsidRDefault="00461FB2">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r w:rsidR="0061448D" w:rsidRPr="00271836">
              <w:rPr>
                <w:rFonts w:asciiTheme="majorHAnsi" w:eastAsia="Times New Roman" w:hAnsiTheme="majorHAnsi" w:cs="Times New Roman"/>
                <w:color w:val="000000"/>
                <w:sz w:val="18"/>
                <w:szCs w:val="18"/>
                <w:lang w:val="en-GB" w:eastAsia="ru-RU"/>
              </w:rPr>
              <w:t xml:space="preserve"> The local Agricultural Investment Bank of Tajikistan signed an agricultural cooperation agreement with </w:t>
            </w:r>
            <w:r w:rsidR="00D233F6">
              <w:rPr>
                <w:rFonts w:asciiTheme="majorHAnsi" w:eastAsia="Times New Roman" w:hAnsiTheme="majorHAnsi" w:cs="Times New Roman"/>
                <w:color w:val="000000"/>
                <w:sz w:val="18"/>
                <w:szCs w:val="18"/>
                <w:lang w:val="en-GB" w:eastAsia="ru-RU"/>
              </w:rPr>
              <w:t xml:space="preserve">the </w:t>
            </w:r>
            <w:r w:rsidR="0061448D" w:rsidRPr="00271836">
              <w:rPr>
                <w:rFonts w:asciiTheme="majorHAnsi" w:eastAsia="Times New Roman" w:hAnsiTheme="majorHAnsi" w:cs="Times New Roman"/>
                <w:color w:val="000000"/>
                <w:sz w:val="18"/>
                <w:szCs w:val="18"/>
                <w:lang w:val="en-GB" w:eastAsia="ru-RU"/>
              </w:rPr>
              <w:t xml:space="preserve">Agricultural Bank of China in 2014. An agreement on cooperation </w:t>
            </w:r>
            <w:r w:rsidR="00152A74">
              <w:rPr>
                <w:rFonts w:asciiTheme="majorHAnsi" w:eastAsia="Times New Roman" w:hAnsiTheme="majorHAnsi" w:cs="Times New Roman"/>
                <w:color w:val="000000"/>
                <w:sz w:val="18"/>
                <w:szCs w:val="18"/>
                <w:lang w:val="en-GB" w:eastAsia="ru-RU"/>
              </w:rPr>
              <w:t xml:space="preserve">was made </w:t>
            </w:r>
            <w:r w:rsidR="0061448D" w:rsidRPr="00271836">
              <w:rPr>
                <w:rFonts w:asciiTheme="majorHAnsi" w:eastAsia="Times New Roman" w:hAnsiTheme="majorHAnsi" w:cs="Times New Roman"/>
                <w:color w:val="000000"/>
                <w:sz w:val="18"/>
                <w:szCs w:val="18"/>
                <w:lang w:val="en-GB" w:eastAsia="ru-RU"/>
              </w:rPr>
              <w:t>between Tajikistan</w:t>
            </w:r>
            <w:r w:rsidR="00152A74">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s </w:t>
            </w:r>
            <w:proofErr w:type="spellStart"/>
            <w:r w:rsidR="0061448D" w:rsidRPr="00271836">
              <w:rPr>
                <w:rFonts w:asciiTheme="majorHAnsi" w:eastAsia="Times New Roman" w:hAnsiTheme="majorHAnsi" w:cs="Times New Roman"/>
                <w:color w:val="000000"/>
                <w:sz w:val="18"/>
                <w:szCs w:val="18"/>
                <w:lang w:val="en-GB" w:eastAsia="ru-RU"/>
              </w:rPr>
              <w:t>Khatlon</w:t>
            </w:r>
            <w:proofErr w:type="spellEnd"/>
            <w:r w:rsidR="0061448D" w:rsidRPr="00271836">
              <w:rPr>
                <w:rFonts w:asciiTheme="majorHAnsi" w:eastAsia="Times New Roman" w:hAnsiTheme="majorHAnsi" w:cs="Times New Roman"/>
                <w:color w:val="000000"/>
                <w:sz w:val="18"/>
                <w:szCs w:val="18"/>
                <w:lang w:val="en-GB" w:eastAsia="ru-RU"/>
              </w:rPr>
              <w:t xml:space="preserve"> </w:t>
            </w:r>
            <w:r w:rsidR="00152A74">
              <w:rPr>
                <w:rFonts w:asciiTheme="majorHAnsi" w:eastAsia="Times New Roman" w:hAnsiTheme="majorHAnsi" w:cs="Times New Roman"/>
                <w:color w:val="000000"/>
                <w:sz w:val="18"/>
                <w:szCs w:val="18"/>
                <w:lang w:val="en-GB" w:eastAsia="ru-RU"/>
              </w:rPr>
              <w:t>r</w:t>
            </w:r>
            <w:r w:rsidR="00152A74" w:rsidRPr="00271836">
              <w:rPr>
                <w:rFonts w:asciiTheme="majorHAnsi" w:eastAsia="Times New Roman" w:hAnsiTheme="majorHAnsi" w:cs="Times New Roman"/>
                <w:color w:val="000000"/>
                <w:sz w:val="18"/>
                <w:szCs w:val="18"/>
                <w:lang w:val="en-GB" w:eastAsia="ru-RU"/>
              </w:rPr>
              <w:t xml:space="preserve">egion </w:t>
            </w:r>
            <w:r w:rsidR="0061448D" w:rsidRPr="00271836">
              <w:rPr>
                <w:rFonts w:asciiTheme="majorHAnsi" w:eastAsia="Times New Roman" w:hAnsiTheme="majorHAnsi" w:cs="Times New Roman"/>
                <w:color w:val="000000"/>
                <w:sz w:val="18"/>
                <w:szCs w:val="18"/>
                <w:lang w:val="en-GB" w:eastAsia="ru-RU"/>
              </w:rPr>
              <w:t xml:space="preserve">and </w:t>
            </w:r>
            <w:r w:rsidR="00152A74">
              <w:rPr>
                <w:rFonts w:asciiTheme="majorHAnsi" w:eastAsia="Times New Roman" w:hAnsiTheme="majorHAnsi" w:cs="Times New Roman"/>
                <w:color w:val="000000"/>
                <w:sz w:val="18"/>
                <w:szCs w:val="18"/>
                <w:lang w:val="en-GB" w:eastAsia="ru-RU"/>
              </w:rPr>
              <w:t xml:space="preserve">the province of </w:t>
            </w:r>
            <w:r w:rsidR="0061448D" w:rsidRPr="00271836">
              <w:rPr>
                <w:rFonts w:asciiTheme="majorHAnsi" w:eastAsia="Times New Roman" w:hAnsiTheme="majorHAnsi" w:cs="Times New Roman"/>
                <w:color w:val="000000"/>
                <w:sz w:val="18"/>
                <w:szCs w:val="18"/>
                <w:lang w:val="en-GB" w:eastAsia="ru-RU"/>
              </w:rPr>
              <w:t xml:space="preserve">Henan </w:t>
            </w:r>
            <w:r w:rsidR="00152A74">
              <w:rPr>
                <w:rFonts w:asciiTheme="majorHAnsi" w:eastAsia="Times New Roman" w:hAnsiTheme="majorHAnsi" w:cs="Times New Roman"/>
                <w:color w:val="000000"/>
                <w:sz w:val="18"/>
                <w:szCs w:val="18"/>
                <w:lang w:val="en-GB" w:eastAsia="ru-RU"/>
              </w:rPr>
              <w:t>in</w:t>
            </w:r>
            <w:r w:rsidR="0061448D" w:rsidRPr="00271836">
              <w:rPr>
                <w:rFonts w:asciiTheme="majorHAnsi" w:eastAsia="Times New Roman" w:hAnsiTheme="majorHAnsi" w:cs="Times New Roman"/>
                <w:color w:val="000000"/>
                <w:sz w:val="18"/>
                <w:szCs w:val="18"/>
                <w:lang w:val="en-GB" w:eastAsia="ru-RU"/>
              </w:rPr>
              <w:t xml:space="preserve"> China for the construction of </w:t>
            </w:r>
            <w:r w:rsidR="00152A74">
              <w:rPr>
                <w:rFonts w:asciiTheme="majorHAnsi" w:eastAsia="Times New Roman" w:hAnsiTheme="majorHAnsi" w:cs="Times New Roman"/>
                <w:color w:val="000000"/>
                <w:sz w:val="18"/>
                <w:szCs w:val="18"/>
                <w:lang w:val="en-GB" w:eastAsia="ru-RU"/>
              </w:rPr>
              <w:t xml:space="preserve">an </w:t>
            </w:r>
            <w:proofErr w:type="spellStart"/>
            <w:r w:rsidR="0061448D" w:rsidRPr="00271836">
              <w:rPr>
                <w:rFonts w:asciiTheme="majorHAnsi" w:eastAsia="Times New Roman" w:hAnsiTheme="majorHAnsi" w:cs="Times New Roman"/>
                <w:color w:val="000000"/>
                <w:sz w:val="18"/>
                <w:szCs w:val="18"/>
                <w:lang w:val="en-GB" w:eastAsia="ru-RU"/>
              </w:rPr>
              <w:t>agro</w:t>
            </w:r>
            <w:proofErr w:type="spellEnd"/>
            <w:r w:rsidR="0061448D" w:rsidRPr="00271836">
              <w:rPr>
                <w:rFonts w:asciiTheme="majorHAnsi" w:eastAsia="Times New Roman" w:hAnsiTheme="majorHAnsi" w:cs="Times New Roman"/>
                <w:color w:val="000000"/>
                <w:sz w:val="18"/>
                <w:szCs w:val="18"/>
                <w:lang w:val="en-GB" w:eastAsia="ru-RU"/>
              </w:rPr>
              <w:t>-industrial complex.</w:t>
            </w:r>
          </w:p>
        </w:tc>
        <w:tc>
          <w:tcPr>
            <w:tcW w:w="1134" w:type="dxa"/>
            <w:shd w:val="clear" w:color="auto" w:fill="FFFFFF" w:themeFill="background1"/>
            <w:vAlign w:val="center"/>
            <w:hideMark/>
          </w:tcPr>
          <w:p w14:paraId="75ACEEB1" w14:textId="7329BF23"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064E03A0" w14:textId="631C87F5"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3FC13FBE" w14:textId="77777777" w:rsidTr="00F673F1">
        <w:trPr>
          <w:trHeight w:val="591"/>
          <w:jc w:val="center"/>
        </w:trPr>
        <w:tc>
          <w:tcPr>
            <w:tcW w:w="846" w:type="dxa"/>
            <w:shd w:val="clear" w:color="auto" w:fill="FFFFFF" w:themeFill="background1"/>
            <w:vAlign w:val="center"/>
            <w:hideMark/>
          </w:tcPr>
          <w:p w14:paraId="216CCB10" w14:textId="1AA1724A"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2014</w:t>
            </w:r>
            <w:r w:rsidR="00231B59">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2018 </w:t>
            </w:r>
          </w:p>
        </w:tc>
        <w:tc>
          <w:tcPr>
            <w:tcW w:w="1984" w:type="dxa"/>
            <w:shd w:val="clear" w:color="auto" w:fill="FFFFFF" w:themeFill="background1"/>
            <w:vAlign w:val="center"/>
          </w:tcPr>
          <w:p w14:paraId="442A266B" w14:textId="6BCEA5A1"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proofErr w:type="spellStart"/>
            <w:r w:rsidRPr="00271836">
              <w:rPr>
                <w:rFonts w:asciiTheme="majorHAnsi" w:eastAsia="Times New Roman" w:hAnsiTheme="majorHAnsi" w:cs="Times New Roman"/>
                <w:bCs/>
                <w:iCs/>
                <w:color w:val="000000"/>
                <w:sz w:val="18"/>
                <w:szCs w:val="18"/>
                <w:lang w:val="en-GB" w:eastAsia="ru-RU"/>
              </w:rPr>
              <w:t>Dzhuntai</w:t>
            </w:r>
            <w:proofErr w:type="spellEnd"/>
            <w:r w:rsidRPr="00271836">
              <w:rPr>
                <w:rFonts w:asciiTheme="majorHAnsi" w:eastAsia="Times New Roman" w:hAnsiTheme="majorHAnsi" w:cs="Times New Roman"/>
                <w:bCs/>
                <w:iCs/>
                <w:color w:val="000000"/>
                <w:sz w:val="18"/>
                <w:szCs w:val="18"/>
                <w:lang w:val="en-GB" w:eastAsia="ru-RU"/>
              </w:rPr>
              <w:t xml:space="preserve"> </w:t>
            </w:r>
            <w:proofErr w:type="spellStart"/>
            <w:r w:rsidRPr="00271836">
              <w:rPr>
                <w:rFonts w:asciiTheme="majorHAnsi" w:eastAsia="Times New Roman" w:hAnsiTheme="majorHAnsi" w:cs="Times New Roman"/>
                <w:bCs/>
                <w:iCs/>
                <w:color w:val="000000"/>
                <w:sz w:val="18"/>
                <w:szCs w:val="18"/>
                <w:lang w:val="en-GB" w:eastAsia="ru-RU"/>
              </w:rPr>
              <w:t>Dangara</w:t>
            </w:r>
            <w:proofErr w:type="spellEnd"/>
            <w:r w:rsidRPr="00271836">
              <w:rPr>
                <w:rFonts w:asciiTheme="majorHAnsi" w:eastAsia="Times New Roman" w:hAnsiTheme="majorHAnsi" w:cs="Times New Roman"/>
                <w:bCs/>
                <w:iCs/>
                <w:color w:val="000000"/>
                <w:sz w:val="18"/>
                <w:szCs w:val="18"/>
                <w:lang w:val="en-GB" w:eastAsia="ru-RU"/>
              </w:rPr>
              <w:t xml:space="preserve"> Sin </w:t>
            </w:r>
            <w:proofErr w:type="spellStart"/>
            <w:r w:rsidRPr="00271836">
              <w:rPr>
                <w:rFonts w:asciiTheme="majorHAnsi" w:eastAsia="Times New Roman" w:hAnsiTheme="majorHAnsi" w:cs="Times New Roman"/>
                <w:bCs/>
                <w:iCs/>
                <w:color w:val="000000"/>
                <w:sz w:val="18"/>
                <w:szCs w:val="18"/>
                <w:lang w:val="en-GB" w:eastAsia="ru-RU"/>
              </w:rPr>
              <w:t>Silu</w:t>
            </w:r>
            <w:proofErr w:type="spellEnd"/>
            <w:r w:rsidRPr="00271836">
              <w:rPr>
                <w:rFonts w:asciiTheme="majorHAnsi" w:eastAsia="Times New Roman" w:hAnsiTheme="majorHAnsi" w:cs="Times New Roman"/>
                <w:bCs/>
                <w:iCs/>
                <w:color w:val="000000"/>
                <w:sz w:val="18"/>
                <w:szCs w:val="18"/>
                <w:lang w:val="en-GB" w:eastAsia="ru-RU"/>
              </w:rPr>
              <w:t xml:space="preserve"> Textile complex in </w:t>
            </w:r>
            <w:proofErr w:type="spellStart"/>
            <w:r w:rsidRPr="00271836">
              <w:rPr>
                <w:rFonts w:asciiTheme="majorHAnsi" w:eastAsia="Times New Roman" w:hAnsiTheme="majorHAnsi" w:cs="Times New Roman"/>
                <w:bCs/>
                <w:iCs/>
                <w:color w:val="000000"/>
                <w:sz w:val="18"/>
                <w:szCs w:val="18"/>
                <w:lang w:val="en-GB" w:eastAsia="ru-RU"/>
              </w:rPr>
              <w:t>Dangara</w:t>
            </w:r>
            <w:proofErr w:type="spellEnd"/>
            <w:r w:rsidRPr="00271836">
              <w:rPr>
                <w:rFonts w:asciiTheme="majorHAnsi" w:eastAsia="Times New Roman" w:hAnsiTheme="majorHAnsi" w:cs="Times New Roman"/>
                <w:bCs/>
                <w:iCs/>
                <w:color w:val="000000"/>
                <w:sz w:val="18"/>
                <w:szCs w:val="18"/>
                <w:lang w:val="en-GB" w:eastAsia="ru-RU"/>
              </w:rPr>
              <w:t xml:space="preserve"> </w:t>
            </w:r>
            <w:r w:rsidR="00152A74">
              <w:rPr>
                <w:rFonts w:asciiTheme="majorHAnsi" w:eastAsia="Times New Roman" w:hAnsiTheme="majorHAnsi" w:cs="Times New Roman"/>
                <w:bCs/>
                <w:iCs/>
                <w:color w:val="000000"/>
                <w:sz w:val="18"/>
                <w:szCs w:val="18"/>
                <w:lang w:val="en-GB" w:eastAsia="ru-RU"/>
              </w:rPr>
              <w:t>p</w:t>
            </w:r>
            <w:r w:rsidRPr="00271836">
              <w:rPr>
                <w:rFonts w:asciiTheme="majorHAnsi" w:eastAsia="Times New Roman" w:hAnsiTheme="majorHAnsi" w:cs="Times New Roman"/>
                <w:bCs/>
                <w:iCs/>
                <w:color w:val="000000"/>
                <w:sz w:val="18"/>
                <w:szCs w:val="18"/>
                <w:lang w:val="en-GB" w:eastAsia="ru-RU"/>
              </w:rPr>
              <w:t>rovince</w:t>
            </w:r>
            <w:r w:rsidR="00D83075">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65B6F5BC" w14:textId="6ECF7136" w:rsidR="0061448D" w:rsidRPr="00271836" w:rsidRDefault="009C3AF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CF74B0">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600 </w:t>
            </w:r>
            <w:r w:rsidR="00FC4CEF">
              <w:rPr>
                <w:rFonts w:asciiTheme="majorHAnsi" w:eastAsia="Times New Roman" w:hAnsiTheme="majorHAnsi" w:cs="Times New Roman"/>
                <w:color w:val="000000"/>
                <w:sz w:val="18"/>
                <w:szCs w:val="18"/>
                <w:lang w:val="en-GB" w:eastAsia="ru-RU"/>
              </w:rPr>
              <w:t>mln</w:t>
            </w:r>
            <w:r w:rsidR="0061448D" w:rsidRPr="00271836">
              <w:rPr>
                <w:rFonts w:asciiTheme="majorHAnsi" w:eastAsia="Times New Roman" w:hAnsiTheme="majorHAnsi" w:cs="Times New Roman"/>
                <w:color w:val="000000"/>
                <w:sz w:val="18"/>
                <w:szCs w:val="18"/>
                <w:lang w:val="en-GB" w:eastAsia="ru-RU"/>
              </w:rPr>
              <w:t xml:space="preserve"> </w:t>
            </w:r>
            <w:r w:rsidR="00CF74B0">
              <w:rPr>
                <w:rFonts w:asciiTheme="majorHAnsi" w:eastAsia="Times New Roman" w:hAnsiTheme="majorHAnsi" w:cs="Times New Roman"/>
                <w:color w:val="000000"/>
                <w:sz w:val="18"/>
                <w:szCs w:val="18"/>
                <w:lang w:val="en-GB" w:eastAsia="ru-RU"/>
              </w:rPr>
              <w:t>TJS</w:t>
            </w:r>
            <w:r w:rsidR="00CF74B0"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(65 </w:t>
            </w:r>
            <w:r w:rsidR="00FC4CEF">
              <w:rPr>
                <w:rFonts w:asciiTheme="majorHAnsi" w:eastAsia="Times New Roman" w:hAnsiTheme="majorHAnsi" w:cs="Times New Roman"/>
                <w:color w:val="000000"/>
                <w:sz w:val="18"/>
                <w:szCs w:val="18"/>
                <w:lang w:val="en-GB" w:eastAsia="ru-RU"/>
              </w:rPr>
              <w:t>mln</w:t>
            </w:r>
            <w:r w:rsidR="0061448D" w:rsidRPr="00271836">
              <w:rPr>
                <w:rFonts w:asciiTheme="majorHAnsi" w:eastAsia="Times New Roman" w:hAnsiTheme="majorHAnsi" w:cs="Times New Roman"/>
                <w:color w:val="000000"/>
                <w:sz w:val="18"/>
                <w:szCs w:val="18"/>
                <w:lang w:val="en-GB" w:eastAsia="ru-RU"/>
              </w:rPr>
              <w:t xml:space="preserve"> USD)</w:t>
            </w:r>
            <w:r w:rsidR="00CF74B0">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4CFE3FA9" w14:textId="1BC0CAC1" w:rsidR="0061448D" w:rsidRPr="00271836" w:rsidRDefault="00461FB2">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r w:rsidR="0061448D" w:rsidRPr="00271836">
              <w:rPr>
                <w:rFonts w:asciiTheme="majorHAnsi" w:eastAsia="Times New Roman" w:hAnsiTheme="majorHAnsi" w:cs="Times New Roman"/>
                <w:color w:val="000000"/>
                <w:sz w:val="18"/>
                <w:szCs w:val="18"/>
                <w:lang w:val="en-GB" w:eastAsia="ru-RU"/>
              </w:rPr>
              <w:t xml:space="preserve"> This plant is capable of processing 52</w:t>
            </w:r>
            <w:r w:rsidR="00ED3661">
              <w:rPr>
                <w:rFonts w:asciiTheme="majorHAnsi" w:eastAsia="Times New Roman" w:hAnsiTheme="majorHAnsi" w:cs="Times New Roman"/>
                <w:color w:val="000000"/>
                <w:sz w:val="18"/>
                <w:szCs w:val="18"/>
                <w:lang w:val="en-GB" w:eastAsia="ru-RU"/>
              </w:rPr>
              <w:t>,000</w:t>
            </w:r>
            <w:r w:rsidR="0061448D" w:rsidRPr="00271836">
              <w:rPr>
                <w:rFonts w:asciiTheme="majorHAnsi" w:eastAsia="Times New Roman" w:hAnsiTheme="majorHAnsi" w:cs="Times New Roman"/>
                <w:color w:val="000000"/>
                <w:sz w:val="18"/>
                <w:szCs w:val="18"/>
                <w:lang w:val="en-GB" w:eastAsia="ru-RU"/>
              </w:rPr>
              <w:t xml:space="preserve"> cotton </w:t>
            </w:r>
            <w:r w:rsidR="00D95ADA">
              <w:rPr>
                <w:rFonts w:asciiTheme="majorHAnsi" w:eastAsia="Times New Roman" w:hAnsiTheme="majorHAnsi" w:cs="Times New Roman"/>
                <w:color w:val="000000"/>
                <w:sz w:val="18"/>
                <w:szCs w:val="18"/>
                <w:lang w:val="en-GB" w:eastAsia="ru-RU"/>
              </w:rPr>
              <w:t>fibre</w:t>
            </w:r>
            <w:r w:rsidR="0061448D" w:rsidRPr="00271836">
              <w:rPr>
                <w:rFonts w:asciiTheme="majorHAnsi" w:eastAsia="Times New Roman" w:hAnsiTheme="majorHAnsi" w:cs="Times New Roman"/>
                <w:color w:val="000000"/>
                <w:sz w:val="18"/>
                <w:szCs w:val="18"/>
                <w:lang w:val="en-GB" w:eastAsia="ru-RU"/>
              </w:rPr>
              <w:t xml:space="preserve"> and produce 150 </w:t>
            </w:r>
            <w:r w:rsidR="00FC4CEF">
              <w:rPr>
                <w:rFonts w:asciiTheme="majorHAnsi" w:eastAsia="Times New Roman" w:hAnsiTheme="majorHAnsi" w:cs="Times New Roman"/>
                <w:color w:val="000000"/>
                <w:sz w:val="18"/>
                <w:szCs w:val="18"/>
                <w:lang w:val="en-GB" w:eastAsia="ru-RU"/>
              </w:rPr>
              <w:t>mln</w:t>
            </w:r>
            <w:r w:rsidR="0061448D" w:rsidRPr="00271836">
              <w:rPr>
                <w:rFonts w:asciiTheme="majorHAnsi" w:eastAsia="Times New Roman" w:hAnsiTheme="majorHAnsi" w:cs="Times New Roman"/>
                <w:color w:val="000000"/>
                <w:sz w:val="18"/>
                <w:szCs w:val="18"/>
                <w:lang w:val="en-GB" w:eastAsia="ru-RU"/>
              </w:rPr>
              <w:t xml:space="preserve"> </w:t>
            </w:r>
            <w:r w:rsidR="00ED3661">
              <w:rPr>
                <w:rFonts w:asciiTheme="majorHAnsi" w:eastAsia="Times New Roman" w:hAnsiTheme="majorHAnsi" w:cs="Times New Roman"/>
                <w:color w:val="000000"/>
                <w:sz w:val="18"/>
                <w:szCs w:val="18"/>
                <w:lang w:val="en-GB" w:eastAsia="ru-RU"/>
              </w:rPr>
              <w:t>m</w:t>
            </w:r>
            <w:r w:rsidR="00ED3661">
              <w:rPr>
                <w:rFonts w:asciiTheme="majorHAnsi" w:eastAsia="Times New Roman" w:hAnsiTheme="majorHAnsi" w:cs="Times New Roman"/>
                <w:color w:val="000000"/>
                <w:sz w:val="18"/>
                <w:szCs w:val="18"/>
                <w:vertAlign w:val="superscript"/>
                <w:lang w:val="en-GB" w:eastAsia="ru-RU"/>
              </w:rPr>
              <w:t>3</w:t>
            </w:r>
            <w:r w:rsidR="0061448D" w:rsidRPr="00271836">
              <w:rPr>
                <w:rFonts w:asciiTheme="majorHAnsi" w:eastAsia="Times New Roman" w:hAnsiTheme="majorHAnsi" w:cs="Times New Roman"/>
                <w:color w:val="000000"/>
                <w:sz w:val="18"/>
                <w:szCs w:val="18"/>
                <w:lang w:val="en-GB" w:eastAsia="ru-RU"/>
              </w:rPr>
              <w:t xml:space="preserve"> of textile</w:t>
            </w:r>
            <w:r w:rsidR="00ED3661">
              <w:rPr>
                <w:rFonts w:asciiTheme="majorHAnsi" w:eastAsia="Times New Roman" w:hAnsiTheme="majorHAnsi" w:cs="Times New Roman"/>
                <w:color w:val="000000"/>
                <w:sz w:val="18"/>
                <w:szCs w:val="18"/>
                <w:lang w:val="en-GB" w:eastAsia="ru-RU"/>
              </w:rPr>
              <w:t>s</w:t>
            </w:r>
            <w:r w:rsidR="0061448D" w:rsidRPr="00271836">
              <w:rPr>
                <w:rFonts w:asciiTheme="majorHAnsi" w:eastAsia="Times New Roman" w:hAnsiTheme="majorHAnsi" w:cs="Times New Roman"/>
                <w:color w:val="000000"/>
                <w:sz w:val="18"/>
                <w:szCs w:val="18"/>
                <w:lang w:val="en-GB" w:eastAsia="ru-RU"/>
              </w:rPr>
              <w:t xml:space="preserve">. When the factory starts operating </w:t>
            </w:r>
            <w:r w:rsidR="00ED3661">
              <w:rPr>
                <w:rFonts w:asciiTheme="majorHAnsi" w:eastAsia="Times New Roman" w:hAnsiTheme="majorHAnsi" w:cs="Times New Roman"/>
                <w:color w:val="000000"/>
                <w:sz w:val="18"/>
                <w:szCs w:val="18"/>
                <w:lang w:val="en-GB" w:eastAsia="ru-RU"/>
              </w:rPr>
              <w:t>at its</w:t>
            </w:r>
            <w:r w:rsidR="00ED3661"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full capacity</w:t>
            </w:r>
            <w:r w:rsidR="00ED3661">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 around 6</w:t>
            </w:r>
            <w:r w:rsidR="00ED3661">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000 people will be provided with job</w:t>
            </w:r>
            <w:r w:rsidR="00ED3661">
              <w:rPr>
                <w:rFonts w:asciiTheme="majorHAnsi" w:eastAsia="Times New Roman" w:hAnsiTheme="majorHAnsi" w:cs="Times New Roman"/>
                <w:color w:val="000000"/>
                <w:sz w:val="18"/>
                <w:szCs w:val="18"/>
                <w:lang w:val="en-GB" w:eastAsia="ru-RU"/>
              </w:rPr>
              <w:t>s</w:t>
            </w:r>
            <w:r w:rsidR="0061448D" w:rsidRPr="00271836">
              <w:rPr>
                <w:rFonts w:asciiTheme="majorHAnsi" w:eastAsia="Times New Roman" w:hAnsiTheme="majorHAnsi" w:cs="Times New Roman"/>
                <w:color w:val="000000"/>
                <w:sz w:val="18"/>
                <w:szCs w:val="18"/>
                <w:lang w:val="en-GB" w:eastAsia="ru-RU"/>
              </w:rPr>
              <w:t xml:space="preserve">. </w:t>
            </w:r>
            <w:r w:rsidR="00ED3661">
              <w:rPr>
                <w:rFonts w:asciiTheme="majorHAnsi" w:eastAsia="Times New Roman" w:hAnsiTheme="majorHAnsi" w:cs="Times New Roman"/>
                <w:color w:val="000000"/>
                <w:sz w:val="18"/>
                <w:szCs w:val="18"/>
                <w:lang w:val="en-GB" w:eastAsia="ru-RU"/>
              </w:rPr>
              <w:t>T</w:t>
            </w:r>
            <w:r w:rsidR="0061448D" w:rsidRPr="00271836">
              <w:rPr>
                <w:rFonts w:asciiTheme="majorHAnsi" w:eastAsia="Times New Roman" w:hAnsiTheme="majorHAnsi" w:cs="Times New Roman"/>
                <w:color w:val="000000"/>
                <w:sz w:val="18"/>
                <w:szCs w:val="18"/>
                <w:lang w:val="en-GB" w:eastAsia="ru-RU"/>
              </w:rPr>
              <w:t>he Chinese contribut</w:t>
            </w:r>
            <w:r w:rsidR="00193B50">
              <w:rPr>
                <w:rFonts w:asciiTheme="majorHAnsi" w:eastAsia="Times New Roman" w:hAnsiTheme="majorHAnsi" w:cs="Times New Roman"/>
                <w:color w:val="000000"/>
                <w:sz w:val="18"/>
                <w:szCs w:val="18"/>
                <w:lang w:val="en-GB" w:eastAsia="ru-RU"/>
              </w:rPr>
              <w:t>e</w:t>
            </w:r>
            <w:r w:rsidR="00ED3661">
              <w:rPr>
                <w:rFonts w:asciiTheme="majorHAnsi" w:eastAsia="Times New Roman" w:hAnsiTheme="majorHAnsi" w:cs="Times New Roman"/>
                <w:color w:val="000000"/>
                <w:sz w:val="18"/>
                <w:szCs w:val="18"/>
                <w:lang w:val="en-GB" w:eastAsia="ru-RU"/>
              </w:rPr>
              <w:t xml:space="preserve"> 70% </w:t>
            </w:r>
            <w:r w:rsidR="00193B50">
              <w:rPr>
                <w:rFonts w:asciiTheme="majorHAnsi" w:eastAsia="Times New Roman" w:hAnsiTheme="majorHAnsi" w:cs="Times New Roman"/>
                <w:color w:val="000000"/>
                <w:sz w:val="18"/>
                <w:szCs w:val="18"/>
                <w:lang w:val="en-GB" w:eastAsia="ru-RU"/>
              </w:rPr>
              <w:t xml:space="preserve">of the capital </w:t>
            </w:r>
            <w:r w:rsidR="0061448D" w:rsidRPr="00271836">
              <w:rPr>
                <w:rFonts w:asciiTheme="majorHAnsi" w:eastAsia="Times New Roman" w:hAnsiTheme="majorHAnsi" w:cs="Times New Roman"/>
                <w:color w:val="000000"/>
                <w:sz w:val="18"/>
                <w:szCs w:val="18"/>
                <w:lang w:val="en-GB" w:eastAsia="ru-RU"/>
              </w:rPr>
              <w:t xml:space="preserve">and the Tajik company </w:t>
            </w:r>
            <w:proofErr w:type="spellStart"/>
            <w:r w:rsidR="0061448D" w:rsidRPr="00271836">
              <w:rPr>
                <w:rFonts w:asciiTheme="majorHAnsi" w:eastAsia="Times New Roman" w:hAnsiTheme="majorHAnsi" w:cs="Times New Roman"/>
                <w:color w:val="000000"/>
                <w:sz w:val="18"/>
                <w:szCs w:val="18"/>
                <w:lang w:val="en-GB" w:eastAsia="ru-RU"/>
              </w:rPr>
              <w:t>Somonchon</w:t>
            </w:r>
            <w:proofErr w:type="spellEnd"/>
            <w:r w:rsidR="00397C43">
              <w:rPr>
                <w:rFonts w:asciiTheme="majorHAnsi" w:eastAsia="Times New Roman" w:hAnsiTheme="majorHAnsi" w:cs="Times New Roman"/>
                <w:color w:val="000000"/>
                <w:sz w:val="18"/>
                <w:szCs w:val="18"/>
                <w:lang w:val="en-GB" w:eastAsia="ru-RU"/>
              </w:rPr>
              <w:t xml:space="preserve"> provides</w:t>
            </w:r>
            <w:r w:rsidR="00ED3661">
              <w:rPr>
                <w:rFonts w:asciiTheme="majorHAnsi" w:eastAsia="Times New Roman" w:hAnsiTheme="majorHAnsi" w:cs="Times New Roman"/>
                <w:color w:val="000000"/>
                <w:sz w:val="18"/>
                <w:szCs w:val="18"/>
                <w:lang w:val="en-GB" w:eastAsia="ru-RU"/>
              </w:rPr>
              <w:t xml:space="preserve"> 30%</w:t>
            </w:r>
            <w:r w:rsidR="0061448D" w:rsidRPr="00271836">
              <w:rPr>
                <w:rFonts w:asciiTheme="majorHAnsi" w:eastAsia="Times New Roman" w:hAnsiTheme="majorHAnsi" w:cs="Times New Roman"/>
                <w:color w:val="000000"/>
                <w:sz w:val="18"/>
                <w:szCs w:val="18"/>
                <w:lang w:val="en-GB" w:eastAsia="ru-RU"/>
              </w:rPr>
              <w:t>.</w:t>
            </w:r>
          </w:p>
          <w:p w14:paraId="315F055E" w14:textId="77777777" w:rsidR="00461FB2" w:rsidRPr="00271836" w:rsidRDefault="00461FB2">
            <w:pPr>
              <w:spacing w:line="240" w:lineRule="auto"/>
              <w:rPr>
                <w:rFonts w:asciiTheme="majorHAnsi" w:eastAsia="Times New Roman" w:hAnsiTheme="majorHAnsi" w:cs="Times New Roman"/>
                <w:color w:val="000000"/>
                <w:sz w:val="18"/>
                <w:szCs w:val="18"/>
                <w:lang w:val="en-GB" w:eastAsia="ru-RU"/>
              </w:rPr>
            </w:pPr>
          </w:p>
          <w:p w14:paraId="36FE0DBB" w14:textId="4668FDFD" w:rsidR="0061448D" w:rsidRPr="00271836" w:rsidRDefault="00461FB2">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r w:rsidR="0061448D" w:rsidRPr="00271836">
              <w:rPr>
                <w:rFonts w:asciiTheme="majorHAnsi" w:eastAsia="Times New Roman" w:hAnsiTheme="majorHAnsi" w:cs="Times New Roman"/>
                <w:color w:val="000000"/>
                <w:sz w:val="18"/>
                <w:szCs w:val="18"/>
                <w:lang w:val="en-GB" w:eastAsia="ru-RU"/>
              </w:rPr>
              <w:t xml:space="preserve"> </w:t>
            </w:r>
          </w:p>
        </w:tc>
        <w:tc>
          <w:tcPr>
            <w:tcW w:w="1134" w:type="dxa"/>
            <w:shd w:val="clear" w:color="auto" w:fill="FFFFFF" w:themeFill="background1"/>
            <w:vAlign w:val="center"/>
            <w:hideMark/>
          </w:tcPr>
          <w:p w14:paraId="4B619001" w14:textId="68196960"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78DE64BB" w14:textId="6BC27F89"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723BA027" w14:textId="77777777" w:rsidTr="00F673F1">
        <w:trPr>
          <w:trHeight w:val="308"/>
          <w:jc w:val="center"/>
        </w:trPr>
        <w:tc>
          <w:tcPr>
            <w:tcW w:w="846" w:type="dxa"/>
            <w:shd w:val="clear" w:color="auto" w:fill="FFFFFF" w:themeFill="background1"/>
            <w:vAlign w:val="center"/>
            <w:hideMark/>
          </w:tcPr>
          <w:p w14:paraId="3ADE0196" w14:textId="77777777"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2011</w:t>
            </w:r>
          </w:p>
        </w:tc>
        <w:tc>
          <w:tcPr>
            <w:tcW w:w="1984" w:type="dxa"/>
            <w:shd w:val="clear" w:color="auto" w:fill="FFFFFF" w:themeFill="background1"/>
            <w:vAlign w:val="center"/>
          </w:tcPr>
          <w:p w14:paraId="3869C98B" w14:textId="0EEAB457" w:rsidR="0061448D" w:rsidRPr="00271836" w:rsidRDefault="00D83075" w:rsidP="004652E6">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bCs/>
                <w:iCs/>
                <w:color w:val="000000"/>
                <w:sz w:val="18"/>
                <w:szCs w:val="18"/>
                <w:lang w:val="en-GB" w:eastAsia="ru-RU"/>
              </w:rPr>
              <w:t>Ceding</w:t>
            </w:r>
            <w:r w:rsidRPr="00271836">
              <w:rPr>
                <w:rFonts w:asciiTheme="majorHAnsi" w:eastAsia="Times New Roman" w:hAnsiTheme="majorHAnsi" w:cs="Times New Roman"/>
                <w:bCs/>
                <w:iCs/>
                <w:color w:val="000000"/>
                <w:sz w:val="18"/>
                <w:szCs w:val="18"/>
                <w:lang w:val="en-GB" w:eastAsia="ru-RU"/>
              </w:rPr>
              <w:t xml:space="preserve"> </w:t>
            </w:r>
            <w:r w:rsidR="0061448D" w:rsidRPr="00271836">
              <w:rPr>
                <w:rFonts w:asciiTheme="majorHAnsi" w:eastAsia="Times New Roman" w:hAnsiTheme="majorHAnsi" w:cs="Times New Roman"/>
                <w:bCs/>
                <w:iCs/>
                <w:color w:val="000000"/>
                <w:sz w:val="18"/>
                <w:szCs w:val="18"/>
                <w:lang w:val="en-GB" w:eastAsia="ru-RU"/>
              </w:rPr>
              <w:t>over 1</w:t>
            </w:r>
            <w:r w:rsidR="0008488C">
              <w:rPr>
                <w:rFonts w:asciiTheme="majorHAnsi" w:eastAsia="Times New Roman" w:hAnsiTheme="majorHAnsi" w:cs="Times New Roman"/>
                <w:bCs/>
                <w:iCs/>
                <w:color w:val="000000"/>
                <w:sz w:val="18"/>
                <w:szCs w:val="18"/>
                <w:lang w:val="en-GB" w:eastAsia="ru-RU"/>
              </w:rPr>
              <w:t>,</w:t>
            </w:r>
            <w:r w:rsidR="0061448D" w:rsidRPr="00271836">
              <w:rPr>
                <w:rFonts w:asciiTheme="majorHAnsi" w:eastAsia="Times New Roman" w:hAnsiTheme="majorHAnsi" w:cs="Times New Roman"/>
                <w:bCs/>
                <w:iCs/>
                <w:color w:val="000000"/>
                <w:sz w:val="18"/>
                <w:szCs w:val="18"/>
                <w:lang w:val="en-GB" w:eastAsia="ru-RU"/>
              </w:rPr>
              <w:t xml:space="preserve">100 </w:t>
            </w:r>
            <w:r w:rsidR="0008488C">
              <w:rPr>
                <w:rFonts w:asciiTheme="majorHAnsi" w:eastAsia="Times New Roman" w:hAnsiTheme="majorHAnsi" w:cs="Times New Roman"/>
                <w:color w:val="000000"/>
                <w:sz w:val="18"/>
                <w:szCs w:val="18"/>
                <w:lang w:val="en-GB" w:eastAsia="ru-RU"/>
              </w:rPr>
              <w:t>km</w:t>
            </w:r>
            <w:r w:rsidR="0008488C">
              <w:rPr>
                <w:rFonts w:asciiTheme="majorHAnsi" w:eastAsia="Times New Roman" w:hAnsiTheme="majorHAnsi" w:cs="Times New Roman"/>
                <w:color w:val="000000"/>
                <w:sz w:val="18"/>
                <w:szCs w:val="18"/>
                <w:vertAlign w:val="superscript"/>
                <w:lang w:val="en-GB" w:eastAsia="ru-RU"/>
              </w:rPr>
              <w:t>2</w:t>
            </w:r>
            <w:r w:rsidR="0061448D" w:rsidRPr="00271836">
              <w:rPr>
                <w:rFonts w:asciiTheme="majorHAnsi" w:eastAsia="Times New Roman" w:hAnsiTheme="majorHAnsi" w:cs="Times New Roman"/>
                <w:bCs/>
                <w:iCs/>
                <w:color w:val="000000"/>
                <w:sz w:val="18"/>
                <w:szCs w:val="18"/>
                <w:lang w:val="en-GB" w:eastAsia="ru-RU"/>
              </w:rPr>
              <w:t xml:space="preserve"> of Tajik land to China</w:t>
            </w:r>
            <w:r w:rsidR="0008488C">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71EFA783" w14:textId="545301F0" w:rsidR="0061448D" w:rsidRPr="00271836" w:rsidRDefault="00F673F1" w:rsidP="004652E6">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009C3AFD" w:rsidRPr="00271836">
              <w:rPr>
                <w:rFonts w:asciiTheme="majorHAnsi" w:eastAsia="Times New Roman" w:hAnsiTheme="majorHAnsi" w:cs="Times New Roman"/>
                <w:color w:val="000000"/>
                <w:sz w:val="18"/>
                <w:szCs w:val="18"/>
                <w:lang w:val="en-GB" w:eastAsia="ru-RU"/>
              </w:rPr>
              <w:t>ot available</w:t>
            </w:r>
            <w:r w:rsidR="00CF74B0">
              <w:rPr>
                <w:rFonts w:asciiTheme="majorHAnsi" w:eastAsia="Times New Roman" w:hAnsiTheme="majorHAnsi" w:cs="Times New Roman"/>
                <w:color w:val="000000"/>
                <w:sz w:val="18"/>
                <w:szCs w:val="18"/>
                <w:lang w:val="en-GB" w:eastAsia="ru-RU"/>
              </w:rPr>
              <w:t>.</w:t>
            </w:r>
            <w:r w:rsidR="009C3AFD" w:rsidRPr="00271836">
              <w:rPr>
                <w:rFonts w:asciiTheme="majorHAnsi" w:eastAsia="Times New Roman" w:hAnsiTheme="majorHAnsi" w:cs="Times New Roman"/>
                <w:color w:val="000000"/>
                <w:sz w:val="18"/>
                <w:szCs w:val="18"/>
                <w:lang w:val="en-GB" w:eastAsia="ru-RU"/>
              </w:rPr>
              <w:t xml:space="preserve"> </w:t>
            </w:r>
          </w:p>
        </w:tc>
        <w:tc>
          <w:tcPr>
            <w:tcW w:w="5529" w:type="dxa"/>
            <w:shd w:val="clear" w:color="auto" w:fill="FFFFFF" w:themeFill="background1"/>
            <w:vAlign w:val="center"/>
          </w:tcPr>
          <w:p w14:paraId="6FD4A64C" w14:textId="389415B6" w:rsidR="0061448D" w:rsidRPr="00271836" w:rsidRDefault="00461FB2">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Strategic:</w:t>
            </w:r>
            <w:r w:rsidR="0061448D" w:rsidRPr="00271836">
              <w:rPr>
                <w:rFonts w:asciiTheme="majorHAnsi" w:eastAsia="Times New Roman" w:hAnsiTheme="majorHAnsi" w:cs="Times New Roman"/>
                <w:color w:val="000000"/>
                <w:sz w:val="18"/>
                <w:szCs w:val="18"/>
                <w:lang w:val="en-GB" w:eastAsia="ru-RU"/>
              </w:rPr>
              <w:t xml:space="preserve"> In 2011, the Tajikistan government ceded 1,100 </w:t>
            </w:r>
            <w:r w:rsidR="0008488C">
              <w:rPr>
                <w:rFonts w:asciiTheme="majorHAnsi" w:eastAsia="Times New Roman" w:hAnsiTheme="majorHAnsi" w:cs="Times New Roman"/>
                <w:color w:val="000000"/>
                <w:sz w:val="18"/>
                <w:szCs w:val="18"/>
                <w:lang w:val="en-GB" w:eastAsia="ru-RU"/>
              </w:rPr>
              <w:t>km</w:t>
            </w:r>
            <w:r w:rsidR="0008488C">
              <w:rPr>
                <w:rFonts w:asciiTheme="majorHAnsi" w:eastAsia="Times New Roman" w:hAnsiTheme="majorHAnsi" w:cs="Times New Roman"/>
                <w:color w:val="000000"/>
                <w:sz w:val="18"/>
                <w:szCs w:val="18"/>
                <w:vertAlign w:val="superscript"/>
                <w:lang w:val="en-GB" w:eastAsia="ru-RU"/>
              </w:rPr>
              <w:t>2</w:t>
            </w:r>
            <w:r w:rsidR="0061448D" w:rsidRPr="00271836">
              <w:rPr>
                <w:rFonts w:asciiTheme="majorHAnsi" w:eastAsia="Times New Roman" w:hAnsiTheme="majorHAnsi" w:cs="Times New Roman"/>
                <w:color w:val="000000"/>
                <w:sz w:val="18"/>
                <w:szCs w:val="18"/>
                <w:lang w:val="en-GB" w:eastAsia="ru-RU"/>
              </w:rPr>
              <w:t xml:space="preserve"> of land near the Afghan border to China. Not only was the land </w:t>
            </w:r>
            <w:r w:rsidR="002F2941">
              <w:rPr>
                <w:rFonts w:asciiTheme="majorHAnsi" w:eastAsia="Times New Roman" w:hAnsiTheme="majorHAnsi" w:cs="Times New Roman"/>
                <w:color w:val="000000"/>
                <w:sz w:val="18"/>
                <w:szCs w:val="18"/>
                <w:lang w:val="en-GB" w:eastAsia="ru-RU"/>
              </w:rPr>
              <w:t xml:space="preserve">located </w:t>
            </w:r>
            <w:r w:rsidR="0061448D" w:rsidRPr="00271836">
              <w:rPr>
                <w:rFonts w:asciiTheme="majorHAnsi" w:eastAsia="Times New Roman" w:hAnsiTheme="majorHAnsi" w:cs="Times New Roman"/>
                <w:color w:val="000000"/>
                <w:sz w:val="18"/>
                <w:szCs w:val="18"/>
                <w:lang w:val="en-GB" w:eastAsia="ru-RU"/>
              </w:rPr>
              <w:t>along the Wakhan Corridor—</w:t>
            </w:r>
            <w:r w:rsidR="002F2941">
              <w:rPr>
                <w:rFonts w:asciiTheme="majorHAnsi" w:eastAsia="Times New Roman" w:hAnsiTheme="majorHAnsi" w:cs="Times New Roman"/>
                <w:color w:val="000000"/>
                <w:sz w:val="18"/>
                <w:szCs w:val="18"/>
                <w:lang w:val="en-GB" w:eastAsia="ru-RU"/>
              </w:rPr>
              <w:t xml:space="preserve">which is </w:t>
            </w:r>
            <w:r w:rsidR="0061448D" w:rsidRPr="00271836">
              <w:rPr>
                <w:rFonts w:asciiTheme="majorHAnsi" w:eastAsia="Times New Roman" w:hAnsiTheme="majorHAnsi" w:cs="Times New Roman"/>
                <w:color w:val="000000"/>
                <w:sz w:val="18"/>
                <w:szCs w:val="18"/>
                <w:lang w:val="en-GB" w:eastAsia="ru-RU"/>
              </w:rPr>
              <w:t>historically one of the most strategic junctions for Chinese access to the Indian Ocean and West Asia—it also</w:t>
            </w:r>
            <w:r w:rsidR="00ED3661">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purportedly contained gold and uranium deposits.</w:t>
            </w:r>
            <w:r w:rsidR="009C3AFD" w:rsidRPr="00271836">
              <w:rPr>
                <w:rFonts w:asciiTheme="majorHAnsi" w:eastAsia="Times New Roman" w:hAnsiTheme="majorHAnsi" w:cs="Times New Roman"/>
                <w:color w:val="000000"/>
                <w:sz w:val="18"/>
                <w:szCs w:val="18"/>
                <w:lang w:val="en-GB" w:eastAsia="ru-RU"/>
              </w:rPr>
              <w:t xml:space="preserve"> </w:t>
            </w:r>
          </w:p>
          <w:p w14:paraId="3F1299E0" w14:textId="77777777" w:rsidR="009C3AFD" w:rsidRPr="00271836" w:rsidRDefault="009C3AFD">
            <w:pPr>
              <w:spacing w:line="240" w:lineRule="auto"/>
              <w:rPr>
                <w:rFonts w:asciiTheme="majorHAnsi" w:eastAsia="Times New Roman" w:hAnsiTheme="majorHAnsi" w:cs="Times New Roman"/>
                <w:color w:val="000000"/>
                <w:sz w:val="18"/>
                <w:szCs w:val="18"/>
                <w:lang w:val="en-GB" w:eastAsia="ru-RU"/>
              </w:rPr>
            </w:pPr>
          </w:p>
          <w:p w14:paraId="4890B690" w14:textId="2D2CC336" w:rsidR="009C3AFD" w:rsidRPr="00271836" w:rsidRDefault="009C3AFD">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 xml:space="preserve">It is widely believed, albeit unofficially, that these deals were made in exchange for </w:t>
            </w:r>
            <w:r w:rsidR="0038073E">
              <w:rPr>
                <w:rFonts w:asciiTheme="majorHAnsi" w:eastAsia="Times New Roman" w:hAnsiTheme="majorHAnsi" w:cs="Times New Roman"/>
                <w:color w:val="000000"/>
                <w:sz w:val="18"/>
                <w:szCs w:val="18"/>
                <w:lang w:val="en-GB" w:eastAsia="ru-RU"/>
              </w:rPr>
              <w:t xml:space="preserve">partial </w:t>
            </w:r>
            <w:r w:rsidRPr="00271836">
              <w:rPr>
                <w:rFonts w:asciiTheme="majorHAnsi" w:eastAsia="Times New Roman" w:hAnsiTheme="majorHAnsi" w:cs="Times New Roman"/>
                <w:color w:val="000000"/>
                <w:sz w:val="18"/>
                <w:szCs w:val="18"/>
                <w:lang w:val="en-GB" w:eastAsia="ru-RU"/>
              </w:rPr>
              <w:t>debt relief</w:t>
            </w:r>
            <w:r w:rsidR="002F2941">
              <w:rPr>
                <w:rFonts w:asciiTheme="majorHAnsi" w:eastAsia="Times New Roman" w:hAnsiTheme="majorHAnsi" w:cs="Times New Roman"/>
                <w:color w:val="000000"/>
                <w:sz w:val="18"/>
                <w:szCs w:val="18"/>
                <w:lang w:val="en-GB" w:eastAsia="ru-RU"/>
              </w:rPr>
              <w:t>.</w:t>
            </w:r>
          </w:p>
          <w:p w14:paraId="2DBFFC03" w14:textId="77777777" w:rsidR="009C3AFD" w:rsidRPr="00271836" w:rsidRDefault="009C3AFD">
            <w:pPr>
              <w:spacing w:line="240" w:lineRule="auto"/>
              <w:rPr>
                <w:rFonts w:asciiTheme="majorHAnsi" w:eastAsia="Times New Roman" w:hAnsiTheme="majorHAnsi" w:cs="Times New Roman"/>
                <w:color w:val="000000"/>
                <w:sz w:val="18"/>
                <w:szCs w:val="18"/>
                <w:lang w:val="en-GB" w:eastAsia="ru-RU"/>
              </w:rPr>
            </w:pPr>
          </w:p>
          <w:p w14:paraId="11FA4C7F" w14:textId="2411CAB3" w:rsidR="0061448D" w:rsidRPr="00271836" w:rsidRDefault="00461FB2">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p>
        </w:tc>
        <w:tc>
          <w:tcPr>
            <w:tcW w:w="1134" w:type="dxa"/>
            <w:shd w:val="clear" w:color="auto" w:fill="FFFFFF" w:themeFill="background1"/>
            <w:vAlign w:val="center"/>
            <w:hideMark/>
          </w:tcPr>
          <w:p w14:paraId="4A555A03" w14:textId="63141919"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476AEF92" w14:textId="32BB7D9A"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112184CA" w14:textId="77777777" w:rsidTr="00F673F1">
        <w:trPr>
          <w:trHeight w:val="980"/>
          <w:jc w:val="center"/>
        </w:trPr>
        <w:tc>
          <w:tcPr>
            <w:tcW w:w="846" w:type="dxa"/>
            <w:shd w:val="clear" w:color="auto" w:fill="FFFFFF" w:themeFill="background1"/>
            <w:vAlign w:val="center"/>
            <w:hideMark/>
          </w:tcPr>
          <w:p w14:paraId="48840B77" w14:textId="3C947C81"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2007</w:t>
            </w:r>
            <w:r w:rsidR="00231B59">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2015</w:t>
            </w:r>
          </w:p>
        </w:tc>
        <w:tc>
          <w:tcPr>
            <w:tcW w:w="1984" w:type="dxa"/>
            <w:shd w:val="clear" w:color="auto" w:fill="FFFFFF" w:themeFill="background1"/>
            <w:vAlign w:val="center"/>
          </w:tcPr>
          <w:p w14:paraId="51C31A3B" w14:textId="10466878"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Tajik</w:t>
            </w:r>
            <w:r w:rsidR="00D83075">
              <w:rPr>
                <w:rFonts w:asciiTheme="majorHAnsi" w:eastAsia="Times New Roman" w:hAnsiTheme="majorHAnsi" w:cs="Times New Roman"/>
                <w:bCs/>
                <w:iCs/>
                <w:color w:val="000000"/>
                <w:sz w:val="18"/>
                <w:szCs w:val="18"/>
                <w:lang w:val="en-GB" w:eastAsia="ru-RU"/>
              </w:rPr>
              <w:t>–</w:t>
            </w:r>
            <w:r w:rsidRPr="00271836">
              <w:rPr>
                <w:rFonts w:asciiTheme="majorHAnsi" w:eastAsia="Times New Roman" w:hAnsiTheme="majorHAnsi" w:cs="Times New Roman"/>
                <w:bCs/>
                <w:iCs/>
                <w:color w:val="000000"/>
                <w:sz w:val="18"/>
                <w:szCs w:val="18"/>
                <w:lang w:val="en-GB" w:eastAsia="ru-RU"/>
              </w:rPr>
              <w:t xml:space="preserve">Chinese Joint Venture (JV) </w:t>
            </w:r>
            <w:proofErr w:type="spellStart"/>
            <w:r w:rsidRPr="00271836">
              <w:rPr>
                <w:rFonts w:asciiTheme="majorHAnsi" w:eastAsia="Times New Roman" w:hAnsiTheme="majorHAnsi" w:cs="Times New Roman"/>
                <w:bCs/>
                <w:iCs/>
                <w:color w:val="000000"/>
                <w:sz w:val="18"/>
                <w:szCs w:val="18"/>
                <w:lang w:val="en-GB" w:eastAsia="ru-RU"/>
              </w:rPr>
              <w:t>Zarafshon</w:t>
            </w:r>
            <w:proofErr w:type="spellEnd"/>
            <w:r w:rsidR="00D83075">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CB8B797" w14:textId="164FE49E" w:rsidR="0061448D" w:rsidRPr="00271836" w:rsidRDefault="009C3AF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Total cost of the project</w:t>
            </w:r>
            <w:r w:rsidR="00CF74B0">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277 </w:t>
            </w:r>
            <w:r w:rsidR="00FC4CEF">
              <w:rPr>
                <w:rFonts w:asciiTheme="majorHAnsi" w:eastAsia="Times New Roman" w:hAnsiTheme="majorHAnsi" w:cs="Times New Roman"/>
                <w:color w:val="000000"/>
                <w:sz w:val="18"/>
                <w:szCs w:val="18"/>
                <w:lang w:val="en-GB" w:eastAsia="ru-RU"/>
              </w:rPr>
              <w:t>mln</w:t>
            </w:r>
            <w:r w:rsidR="0061448D" w:rsidRPr="00271836">
              <w:rPr>
                <w:rFonts w:asciiTheme="majorHAnsi" w:eastAsia="Times New Roman" w:hAnsiTheme="majorHAnsi" w:cs="Times New Roman"/>
                <w:color w:val="000000"/>
                <w:sz w:val="18"/>
                <w:szCs w:val="18"/>
                <w:lang w:val="en-GB" w:eastAsia="ru-RU"/>
              </w:rPr>
              <w:t xml:space="preserve"> US</w:t>
            </w:r>
            <w:r w:rsidRPr="00271836">
              <w:rPr>
                <w:rFonts w:asciiTheme="majorHAnsi" w:eastAsia="Times New Roman" w:hAnsiTheme="majorHAnsi" w:cs="Times New Roman"/>
                <w:color w:val="000000"/>
                <w:sz w:val="18"/>
                <w:szCs w:val="18"/>
                <w:lang w:val="en-GB" w:eastAsia="ru-RU"/>
              </w:rPr>
              <w:t>D</w:t>
            </w:r>
            <w:r w:rsidR="0061448D" w:rsidRPr="00271836">
              <w:rPr>
                <w:rFonts w:asciiTheme="majorHAnsi" w:eastAsia="Times New Roman" w:hAnsiTheme="majorHAnsi" w:cs="Times New Roman"/>
                <w:color w:val="000000"/>
                <w:sz w:val="18"/>
                <w:szCs w:val="18"/>
                <w:lang w:val="en-GB" w:eastAsia="ru-RU"/>
              </w:rPr>
              <w:t xml:space="preserve"> (according to some sources</w:t>
            </w:r>
            <w:r w:rsidR="00CF74B0">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 305.1 </w:t>
            </w:r>
            <w:r w:rsidR="00FC4CEF">
              <w:rPr>
                <w:rFonts w:asciiTheme="majorHAnsi" w:eastAsia="Times New Roman" w:hAnsiTheme="majorHAnsi" w:cs="Times New Roman"/>
                <w:color w:val="000000"/>
                <w:sz w:val="18"/>
                <w:szCs w:val="18"/>
                <w:lang w:val="en-GB" w:eastAsia="ru-RU"/>
              </w:rPr>
              <w:t>mln</w:t>
            </w:r>
            <w:r w:rsidR="0061448D" w:rsidRPr="00271836">
              <w:rPr>
                <w:rFonts w:asciiTheme="majorHAnsi" w:eastAsia="Times New Roman" w:hAnsiTheme="majorHAnsi" w:cs="Times New Roman"/>
                <w:color w:val="000000"/>
                <w:sz w:val="18"/>
                <w:szCs w:val="18"/>
                <w:lang w:val="en-GB" w:eastAsia="ru-RU"/>
              </w:rPr>
              <w:t xml:space="preserve"> USD)</w:t>
            </w:r>
            <w:r w:rsidR="00CF74B0">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br/>
              <w:t xml:space="preserve"> </w:t>
            </w:r>
          </w:p>
        </w:tc>
        <w:tc>
          <w:tcPr>
            <w:tcW w:w="5529" w:type="dxa"/>
            <w:shd w:val="clear" w:color="auto" w:fill="FFFFFF" w:themeFill="background1"/>
            <w:vAlign w:val="center"/>
          </w:tcPr>
          <w:p w14:paraId="196A66BD" w14:textId="547B5AAF" w:rsidR="0061448D" w:rsidRPr="00271836" w:rsidRDefault="00EC6375">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r w:rsidR="00FF2B6C">
              <w:rPr>
                <w:rFonts w:asciiTheme="majorHAnsi" w:eastAsia="Times New Roman" w:hAnsiTheme="majorHAnsi" w:cs="Times New Roman"/>
                <w:color w:val="000000"/>
                <w:sz w:val="18"/>
                <w:szCs w:val="18"/>
                <w:lang w:val="en-GB" w:eastAsia="ru-RU"/>
              </w:rPr>
              <w:t xml:space="preserve"> </w:t>
            </w:r>
            <w:r w:rsidR="00193B50">
              <w:rPr>
                <w:rFonts w:asciiTheme="majorHAnsi" w:eastAsia="Times New Roman" w:hAnsiTheme="majorHAnsi" w:cs="Times New Roman"/>
                <w:color w:val="000000"/>
                <w:sz w:val="18"/>
                <w:szCs w:val="18"/>
                <w:lang w:val="en-GB" w:eastAsia="ru-RU"/>
              </w:rPr>
              <w:t>T</w:t>
            </w:r>
            <w:r w:rsidR="0061448D" w:rsidRPr="00271836">
              <w:rPr>
                <w:rFonts w:asciiTheme="majorHAnsi" w:eastAsia="Times New Roman" w:hAnsiTheme="majorHAnsi" w:cs="Times New Roman"/>
                <w:color w:val="000000"/>
                <w:sz w:val="18"/>
                <w:szCs w:val="18"/>
                <w:lang w:val="en-GB" w:eastAsia="ru-RU"/>
              </w:rPr>
              <w:t xml:space="preserve">he </w:t>
            </w:r>
            <w:proofErr w:type="spellStart"/>
            <w:r w:rsidR="0061448D" w:rsidRPr="00271836">
              <w:rPr>
                <w:rFonts w:asciiTheme="majorHAnsi" w:eastAsia="Times New Roman" w:hAnsiTheme="majorHAnsi" w:cs="Times New Roman"/>
                <w:color w:val="000000"/>
                <w:sz w:val="18"/>
                <w:szCs w:val="18"/>
                <w:lang w:val="en-GB" w:eastAsia="ru-RU"/>
              </w:rPr>
              <w:t>Jilau</w:t>
            </w:r>
            <w:proofErr w:type="spellEnd"/>
            <w:r w:rsidR="0061448D" w:rsidRPr="00271836">
              <w:rPr>
                <w:rFonts w:asciiTheme="majorHAnsi" w:eastAsia="Times New Roman" w:hAnsiTheme="majorHAnsi" w:cs="Times New Roman"/>
                <w:color w:val="000000"/>
                <w:sz w:val="18"/>
                <w:szCs w:val="18"/>
                <w:lang w:val="en-GB" w:eastAsia="ru-RU"/>
              </w:rPr>
              <w:t xml:space="preserve"> deposit operated by Tajik</w:t>
            </w:r>
            <w:r w:rsidR="001D0E3C">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Chinese joint venture </w:t>
            </w:r>
            <w:proofErr w:type="spellStart"/>
            <w:r w:rsidR="0061448D" w:rsidRPr="00271836">
              <w:rPr>
                <w:rFonts w:asciiTheme="majorHAnsi" w:eastAsia="Times New Roman" w:hAnsiTheme="majorHAnsi" w:cs="Times New Roman"/>
                <w:color w:val="000000"/>
                <w:sz w:val="18"/>
                <w:szCs w:val="18"/>
                <w:lang w:val="en-GB" w:eastAsia="ru-RU"/>
              </w:rPr>
              <w:t>Zarafshon</w:t>
            </w:r>
            <w:proofErr w:type="spellEnd"/>
            <w:r w:rsidR="0061448D" w:rsidRPr="00271836">
              <w:rPr>
                <w:rFonts w:asciiTheme="majorHAnsi" w:eastAsia="Times New Roman" w:hAnsiTheme="majorHAnsi" w:cs="Times New Roman"/>
                <w:color w:val="000000"/>
                <w:sz w:val="18"/>
                <w:szCs w:val="18"/>
                <w:lang w:val="en-GB" w:eastAsia="ru-RU"/>
              </w:rPr>
              <w:t xml:space="preserve"> reportedly accounts for more than 70</w:t>
            </w:r>
            <w:r w:rsidR="0008488C">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 of the total amount of gold produced in Tajikistan. Funds are mainly used for new equipment, support and modern technology and production. </w:t>
            </w:r>
            <w:r w:rsidR="001D0E3C">
              <w:rPr>
                <w:rFonts w:asciiTheme="majorHAnsi" w:eastAsia="Times New Roman" w:hAnsiTheme="majorHAnsi" w:cs="Times New Roman"/>
                <w:color w:val="000000"/>
                <w:sz w:val="18"/>
                <w:szCs w:val="18"/>
                <w:lang w:val="en-GB" w:eastAsia="ru-RU"/>
              </w:rPr>
              <w:t>The</w:t>
            </w:r>
            <w:r w:rsidR="0061448D" w:rsidRPr="00271836">
              <w:rPr>
                <w:rFonts w:asciiTheme="majorHAnsi" w:eastAsia="Times New Roman" w:hAnsiTheme="majorHAnsi" w:cs="Times New Roman"/>
                <w:color w:val="000000"/>
                <w:sz w:val="18"/>
                <w:szCs w:val="18"/>
                <w:lang w:val="en-GB" w:eastAsia="ru-RU"/>
              </w:rPr>
              <w:t xml:space="preserve"> </w:t>
            </w:r>
            <w:r w:rsidR="001D0E3C">
              <w:rPr>
                <w:rFonts w:asciiTheme="majorHAnsi" w:eastAsia="Times New Roman" w:hAnsiTheme="majorHAnsi" w:cs="Times New Roman"/>
                <w:color w:val="000000"/>
                <w:sz w:val="18"/>
                <w:szCs w:val="18"/>
                <w:lang w:val="en-GB" w:eastAsia="ru-RU"/>
              </w:rPr>
              <w:t>f</w:t>
            </w:r>
            <w:r w:rsidR="001D0E3C" w:rsidRPr="00271836">
              <w:rPr>
                <w:rFonts w:asciiTheme="majorHAnsi" w:eastAsia="Times New Roman" w:hAnsiTheme="majorHAnsi" w:cs="Times New Roman"/>
                <w:color w:val="000000"/>
                <w:sz w:val="18"/>
                <w:szCs w:val="18"/>
                <w:lang w:val="en-GB" w:eastAsia="ru-RU"/>
              </w:rPr>
              <w:t xml:space="preserve">actory </w:t>
            </w:r>
            <w:r w:rsidR="0061448D" w:rsidRPr="00271836">
              <w:rPr>
                <w:rFonts w:asciiTheme="majorHAnsi" w:eastAsia="Times New Roman" w:hAnsiTheme="majorHAnsi" w:cs="Times New Roman"/>
                <w:color w:val="000000"/>
                <w:sz w:val="18"/>
                <w:szCs w:val="18"/>
                <w:lang w:val="en-GB" w:eastAsia="ru-RU"/>
              </w:rPr>
              <w:t>was established in 1994</w:t>
            </w:r>
            <w:r w:rsidR="00BC22D8">
              <w:rPr>
                <w:rFonts w:asciiTheme="majorHAnsi" w:eastAsia="Times New Roman" w:hAnsiTheme="majorHAnsi" w:cs="Times New Roman"/>
                <w:color w:val="000000"/>
                <w:sz w:val="18"/>
                <w:szCs w:val="18"/>
                <w:lang w:val="en-GB" w:eastAsia="ru-RU"/>
              </w:rPr>
              <w:t>.</w:t>
            </w:r>
          </w:p>
          <w:p w14:paraId="1F4E8A36" w14:textId="77777777" w:rsidR="00EC6375" w:rsidRPr="00271836" w:rsidRDefault="00EC6375">
            <w:pPr>
              <w:spacing w:line="240" w:lineRule="auto"/>
              <w:rPr>
                <w:rFonts w:asciiTheme="majorHAnsi" w:eastAsia="Times New Roman" w:hAnsiTheme="majorHAnsi" w:cs="Times New Roman"/>
                <w:color w:val="000000"/>
                <w:sz w:val="18"/>
                <w:szCs w:val="18"/>
                <w:lang w:val="en-GB" w:eastAsia="ru-RU"/>
              </w:rPr>
            </w:pPr>
          </w:p>
          <w:p w14:paraId="2567C9CA" w14:textId="1BF522BF" w:rsidR="0061448D" w:rsidRPr="00271836" w:rsidRDefault="00EC6375">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Calibri"/>
                <w:color w:val="000000"/>
                <w:sz w:val="18"/>
                <w:szCs w:val="18"/>
                <w:lang w:val="en-GB" w:eastAsia="uz-Latn-UZ"/>
              </w:rPr>
              <w:lastRenderedPageBreak/>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r w:rsidR="0061448D" w:rsidRPr="00271836">
              <w:rPr>
                <w:rFonts w:asciiTheme="majorHAnsi" w:eastAsia="Times New Roman" w:hAnsiTheme="majorHAnsi" w:cs="Times New Roman"/>
                <w:color w:val="000000"/>
                <w:sz w:val="18"/>
                <w:szCs w:val="18"/>
                <w:lang w:val="en-GB" w:eastAsia="ru-RU"/>
              </w:rPr>
              <w:t xml:space="preserve"> A joint venture </w:t>
            </w:r>
            <w:r w:rsidR="001D0E3C">
              <w:rPr>
                <w:rFonts w:asciiTheme="majorHAnsi" w:eastAsia="Times New Roman" w:hAnsiTheme="majorHAnsi" w:cs="Times New Roman"/>
                <w:color w:val="000000"/>
                <w:sz w:val="18"/>
                <w:szCs w:val="18"/>
                <w:lang w:val="en-GB" w:eastAsia="ru-RU"/>
              </w:rPr>
              <w:t xml:space="preserve">that is </w:t>
            </w:r>
            <w:r w:rsidR="0061448D" w:rsidRPr="00271836">
              <w:rPr>
                <w:rFonts w:asciiTheme="majorHAnsi" w:eastAsia="Times New Roman" w:hAnsiTheme="majorHAnsi" w:cs="Times New Roman"/>
                <w:color w:val="000000"/>
                <w:sz w:val="18"/>
                <w:szCs w:val="18"/>
                <w:lang w:val="en-GB" w:eastAsia="ru-RU"/>
              </w:rPr>
              <w:t>70</w:t>
            </w:r>
            <w:r w:rsidR="0008488C">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 (17 </w:t>
            </w:r>
            <w:r w:rsidR="00FC4CEF">
              <w:rPr>
                <w:rFonts w:asciiTheme="majorHAnsi" w:eastAsia="Times New Roman" w:hAnsiTheme="majorHAnsi" w:cs="Times New Roman"/>
                <w:color w:val="000000"/>
                <w:sz w:val="18"/>
                <w:szCs w:val="18"/>
                <w:lang w:val="en-GB" w:eastAsia="ru-RU"/>
              </w:rPr>
              <w:t>mln</w:t>
            </w:r>
            <w:r w:rsidR="0061448D" w:rsidRPr="00271836">
              <w:rPr>
                <w:rFonts w:asciiTheme="majorHAnsi" w:eastAsia="Times New Roman" w:hAnsiTheme="majorHAnsi" w:cs="Times New Roman"/>
                <w:color w:val="000000"/>
                <w:sz w:val="18"/>
                <w:szCs w:val="18"/>
                <w:lang w:val="en-GB" w:eastAsia="ru-RU"/>
              </w:rPr>
              <w:t xml:space="preserve"> USD) owned by China’s state-owned Zijin Mining and 30</w:t>
            </w:r>
            <w:r w:rsidR="0008488C">
              <w:rPr>
                <w:rFonts w:asciiTheme="majorHAnsi" w:eastAsia="Times New Roman" w:hAnsiTheme="majorHAnsi" w:cs="Times New Roman"/>
                <w:color w:val="000000"/>
                <w:sz w:val="18"/>
                <w:szCs w:val="18"/>
                <w:lang w:val="en-GB" w:eastAsia="ru-RU"/>
              </w:rPr>
              <w:t>%</w:t>
            </w:r>
            <w:r w:rsidR="0061448D" w:rsidRPr="00271836">
              <w:rPr>
                <w:rFonts w:asciiTheme="majorHAnsi" w:eastAsia="Times New Roman" w:hAnsiTheme="majorHAnsi" w:cs="Times New Roman"/>
                <w:color w:val="000000"/>
                <w:sz w:val="18"/>
                <w:szCs w:val="18"/>
                <w:lang w:val="en-GB" w:eastAsia="ru-RU"/>
              </w:rPr>
              <w:t xml:space="preserve"> (7.3 </w:t>
            </w:r>
            <w:r w:rsidR="00FC4CEF">
              <w:rPr>
                <w:rFonts w:asciiTheme="majorHAnsi" w:eastAsia="Times New Roman" w:hAnsiTheme="majorHAnsi" w:cs="Times New Roman"/>
                <w:color w:val="000000"/>
                <w:sz w:val="18"/>
                <w:szCs w:val="18"/>
                <w:lang w:val="en-GB" w:eastAsia="ru-RU"/>
              </w:rPr>
              <w:t>mln</w:t>
            </w:r>
            <w:r w:rsidR="0061448D" w:rsidRPr="00271836">
              <w:rPr>
                <w:rFonts w:asciiTheme="majorHAnsi" w:eastAsia="Times New Roman" w:hAnsiTheme="majorHAnsi" w:cs="Times New Roman"/>
                <w:color w:val="000000"/>
                <w:sz w:val="18"/>
                <w:szCs w:val="18"/>
                <w:lang w:val="en-GB" w:eastAsia="ru-RU"/>
              </w:rPr>
              <w:t xml:space="preserve"> USD) owned by the Tajik government runs two gold mines in Tajikistan that have created more than 2,000 jobs. </w:t>
            </w:r>
          </w:p>
        </w:tc>
        <w:tc>
          <w:tcPr>
            <w:tcW w:w="1134" w:type="dxa"/>
            <w:shd w:val="clear" w:color="auto" w:fill="FFFFFF" w:themeFill="background1"/>
            <w:vAlign w:val="center"/>
            <w:hideMark/>
          </w:tcPr>
          <w:p w14:paraId="19B50B20" w14:textId="4C9FB453"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lastRenderedPageBreak/>
              <w:t>Local</w:t>
            </w:r>
          </w:p>
        </w:tc>
        <w:tc>
          <w:tcPr>
            <w:tcW w:w="1291" w:type="dxa"/>
            <w:shd w:val="clear" w:color="auto" w:fill="FFFFFF" w:themeFill="background1"/>
            <w:vAlign w:val="center"/>
            <w:hideMark/>
          </w:tcPr>
          <w:p w14:paraId="51787BB4" w14:textId="477F376B"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1DC130F5" w14:textId="77777777" w:rsidTr="00F673F1">
        <w:trPr>
          <w:trHeight w:val="318"/>
          <w:jc w:val="center"/>
        </w:trPr>
        <w:tc>
          <w:tcPr>
            <w:tcW w:w="846" w:type="dxa"/>
            <w:shd w:val="clear" w:color="auto" w:fill="FFFFFF" w:themeFill="background1"/>
            <w:vAlign w:val="center"/>
            <w:hideMark/>
          </w:tcPr>
          <w:p w14:paraId="09676E13" w14:textId="5D16DD5D"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Planned</w:t>
            </w:r>
          </w:p>
        </w:tc>
        <w:tc>
          <w:tcPr>
            <w:tcW w:w="1984" w:type="dxa"/>
            <w:shd w:val="clear" w:color="auto" w:fill="FFFFFF" w:themeFill="background1"/>
            <w:vAlign w:val="center"/>
          </w:tcPr>
          <w:p w14:paraId="5006FEEA" w14:textId="50F01A48"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The </w:t>
            </w:r>
            <w:proofErr w:type="spellStart"/>
            <w:r w:rsidRPr="00271836">
              <w:rPr>
                <w:rFonts w:asciiTheme="majorHAnsi" w:eastAsia="Times New Roman" w:hAnsiTheme="majorHAnsi" w:cs="Times New Roman"/>
                <w:bCs/>
                <w:iCs/>
                <w:color w:val="000000"/>
                <w:sz w:val="18"/>
                <w:szCs w:val="18"/>
                <w:lang w:val="en-GB" w:eastAsia="ru-RU"/>
              </w:rPr>
              <w:t>Vodii</w:t>
            </w:r>
            <w:proofErr w:type="spellEnd"/>
            <w:r w:rsidRPr="00271836">
              <w:rPr>
                <w:rFonts w:asciiTheme="majorHAnsi" w:eastAsia="Times New Roman" w:hAnsiTheme="majorHAnsi" w:cs="Times New Roman"/>
                <w:bCs/>
                <w:iCs/>
                <w:color w:val="000000"/>
                <w:sz w:val="18"/>
                <w:szCs w:val="18"/>
                <w:lang w:val="en-GB" w:eastAsia="ru-RU"/>
              </w:rPr>
              <w:t xml:space="preserve"> </w:t>
            </w:r>
            <w:proofErr w:type="spellStart"/>
            <w:r w:rsidRPr="00271836">
              <w:rPr>
                <w:rFonts w:asciiTheme="majorHAnsi" w:eastAsia="Times New Roman" w:hAnsiTheme="majorHAnsi" w:cs="Times New Roman"/>
                <w:bCs/>
                <w:iCs/>
                <w:color w:val="000000"/>
                <w:sz w:val="18"/>
                <w:szCs w:val="18"/>
                <w:lang w:val="en-GB" w:eastAsia="ru-RU"/>
              </w:rPr>
              <w:t>Zarrin</w:t>
            </w:r>
            <w:proofErr w:type="spellEnd"/>
            <w:r w:rsidRPr="00271836">
              <w:rPr>
                <w:rFonts w:asciiTheme="majorHAnsi" w:eastAsia="Times New Roman" w:hAnsiTheme="majorHAnsi" w:cs="Times New Roman"/>
                <w:bCs/>
                <w:iCs/>
                <w:color w:val="000000"/>
                <w:sz w:val="18"/>
                <w:szCs w:val="18"/>
                <w:lang w:val="en-GB" w:eastAsia="ru-RU"/>
              </w:rPr>
              <w:t xml:space="preserve"> Agrarian Alliance. </w:t>
            </w:r>
          </w:p>
        </w:tc>
        <w:tc>
          <w:tcPr>
            <w:tcW w:w="2268" w:type="dxa"/>
            <w:shd w:val="clear" w:color="auto" w:fill="FFFFFF" w:themeFill="background1"/>
            <w:vAlign w:val="center"/>
            <w:hideMark/>
          </w:tcPr>
          <w:p w14:paraId="5FF673D7" w14:textId="486005ED"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Private financing</w:t>
            </w:r>
            <w:r w:rsidR="00CF74B0">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5BA43BDD" w14:textId="1B7856E9" w:rsidR="00EC6375" w:rsidRPr="00271836" w:rsidRDefault="00EC6375">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Commercial:</w:t>
            </w:r>
            <w:r w:rsidR="0061448D" w:rsidRPr="00271836">
              <w:rPr>
                <w:rFonts w:asciiTheme="majorHAnsi" w:eastAsia="Times New Roman" w:hAnsiTheme="majorHAnsi" w:cs="Times New Roman"/>
                <w:color w:val="000000"/>
                <w:sz w:val="18"/>
                <w:szCs w:val="18"/>
                <w:lang w:val="en-GB" w:eastAsia="ru-RU"/>
              </w:rPr>
              <w:t xml:space="preserve"> The </w:t>
            </w:r>
            <w:proofErr w:type="spellStart"/>
            <w:r w:rsidR="0061448D" w:rsidRPr="00271836">
              <w:rPr>
                <w:rFonts w:asciiTheme="majorHAnsi" w:eastAsia="Times New Roman" w:hAnsiTheme="majorHAnsi" w:cs="Times New Roman"/>
                <w:color w:val="000000"/>
                <w:sz w:val="18"/>
                <w:szCs w:val="18"/>
                <w:lang w:val="en-GB" w:eastAsia="ru-RU"/>
              </w:rPr>
              <w:t>Vodii</w:t>
            </w:r>
            <w:proofErr w:type="spellEnd"/>
            <w:r w:rsidR="0061448D" w:rsidRPr="00271836">
              <w:rPr>
                <w:rFonts w:asciiTheme="majorHAnsi" w:eastAsia="Times New Roman" w:hAnsiTheme="majorHAnsi" w:cs="Times New Roman"/>
                <w:color w:val="000000"/>
                <w:sz w:val="18"/>
                <w:szCs w:val="18"/>
                <w:lang w:val="en-GB" w:eastAsia="ru-RU"/>
              </w:rPr>
              <w:t xml:space="preserve"> </w:t>
            </w:r>
            <w:proofErr w:type="spellStart"/>
            <w:r w:rsidR="0061448D" w:rsidRPr="00271836">
              <w:rPr>
                <w:rFonts w:asciiTheme="majorHAnsi" w:eastAsia="Times New Roman" w:hAnsiTheme="majorHAnsi" w:cs="Times New Roman"/>
                <w:color w:val="000000"/>
                <w:sz w:val="18"/>
                <w:szCs w:val="18"/>
                <w:lang w:val="en-GB" w:eastAsia="ru-RU"/>
              </w:rPr>
              <w:t>Zarrin</w:t>
            </w:r>
            <w:proofErr w:type="spellEnd"/>
            <w:r w:rsidR="0061448D" w:rsidRPr="00271836">
              <w:rPr>
                <w:rFonts w:asciiTheme="majorHAnsi" w:eastAsia="Times New Roman" w:hAnsiTheme="majorHAnsi" w:cs="Times New Roman"/>
                <w:color w:val="000000"/>
                <w:sz w:val="18"/>
                <w:szCs w:val="18"/>
                <w:lang w:val="en-GB" w:eastAsia="ru-RU"/>
              </w:rPr>
              <w:t xml:space="preserve"> Agrarian Alliance is currently growing cotton on 100 </w:t>
            </w:r>
            <w:r w:rsidR="0008488C">
              <w:rPr>
                <w:rFonts w:asciiTheme="majorHAnsi" w:eastAsia="Times New Roman" w:hAnsiTheme="majorHAnsi" w:cs="Times New Roman"/>
                <w:color w:val="000000"/>
                <w:sz w:val="18"/>
                <w:szCs w:val="18"/>
                <w:lang w:val="en-GB" w:eastAsia="ru-RU"/>
              </w:rPr>
              <w:t>km</w:t>
            </w:r>
            <w:r w:rsidR="0008488C">
              <w:rPr>
                <w:rFonts w:asciiTheme="majorHAnsi" w:eastAsia="Times New Roman" w:hAnsiTheme="majorHAnsi" w:cs="Times New Roman"/>
                <w:color w:val="000000"/>
                <w:sz w:val="18"/>
                <w:szCs w:val="18"/>
                <w:vertAlign w:val="superscript"/>
                <w:lang w:val="en-GB" w:eastAsia="ru-RU"/>
              </w:rPr>
              <w:t>2</w:t>
            </w:r>
            <w:r w:rsidR="0061448D" w:rsidRPr="00271836">
              <w:rPr>
                <w:rFonts w:asciiTheme="majorHAnsi" w:eastAsia="Times New Roman" w:hAnsiTheme="majorHAnsi" w:cs="Times New Roman"/>
                <w:color w:val="000000"/>
                <w:sz w:val="18"/>
                <w:szCs w:val="18"/>
                <w:lang w:val="en-GB" w:eastAsia="ru-RU"/>
              </w:rPr>
              <w:t xml:space="preserve"> of land in southern Tajikistan and has plans to expand to 240 </w:t>
            </w:r>
            <w:r w:rsidR="0008488C">
              <w:rPr>
                <w:rFonts w:asciiTheme="majorHAnsi" w:eastAsia="Times New Roman" w:hAnsiTheme="majorHAnsi" w:cs="Times New Roman"/>
                <w:color w:val="000000"/>
                <w:sz w:val="18"/>
                <w:szCs w:val="18"/>
                <w:lang w:val="en-GB" w:eastAsia="ru-RU"/>
              </w:rPr>
              <w:t>km</w:t>
            </w:r>
            <w:r w:rsidR="0008488C">
              <w:rPr>
                <w:rFonts w:asciiTheme="majorHAnsi" w:eastAsia="Times New Roman" w:hAnsiTheme="majorHAnsi" w:cs="Times New Roman"/>
                <w:color w:val="000000"/>
                <w:sz w:val="18"/>
                <w:szCs w:val="18"/>
                <w:vertAlign w:val="superscript"/>
                <w:lang w:val="en-GB" w:eastAsia="ru-RU"/>
              </w:rPr>
              <w:t>2</w:t>
            </w:r>
            <w:r w:rsidR="0061448D" w:rsidRPr="00271836">
              <w:rPr>
                <w:rFonts w:asciiTheme="majorHAnsi" w:eastAsia="Times New Roman" w:hAnsiTheme="majorHAnsi" w:cs="Times New Roman"/>
                <w:color w:val="000000"/>
                <w:sz w:val="18"/>
                <w:szCs w:val="18"/>
                <w:lang w:val="en-GB" w:eastAsia="ru-RU"/>
              </w:rPr>
              <w:t>.</w:t>
            </w:r>
          </w:p>
          <w:p w14:paraId="62E429A0" w14:textId="1BE9CEB9" w:rsidR="00EC6375" w:rsidRPr="00271836" w:rsidRDefault="0061448D">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 xml:space="preserve"> </w:t>
            </w:r>
          </w:p>
          <w:p w14:paraId="0CC6EE01" w14:textId="2642C7B1" w:rsidR="0061448D" w:rsidRPr="00271836" w:rsidRDefault="00EC6375">
            <w:pPr>
              <w:spacing w:line="240" w:lineRule="auto"/>
              <w:rPr>
                <w:rFonts w:asciiTheme="majorHAnsi" w:eastAsia="Times New Roman" w:hAnsiTheme="majorHAnsi" w:cs="Calibri"/>
                <w:color w:val="000000"/>
                <w:sz w:val="18"/>
                <w:szCs w:val="18"/>
                <w:lang w:val="en-GB" w:eastAsia="uz-Latn-UZ"/>
              </w:rPr>
            </w:pPr>
            <w:r w:rsidRPr="00271836">
              <w:rPr>
                <w:rFonts w:asciiTheme="majorHAnsi" w:eastAsia="Times New Roman" w:hAnsiTheme="majorHAnsi" w:cs="Calibri"/>
                <w:color w:val="000000"/>
                <w:sz w:val="18"/>
                <w:szCs w:val="18"/>
                <w:lang w:val="en-GB" w:eastAsia="uz-Latn-UZ"/>
              </w:rPr>
              <w:t xml:space="preserve">Not </w:t>
            </w:r>
            <w:r w:rsidR="005210C8">
              <w:rPr>
                <w:rFonts w:asciiTheme="majorHAnsi" w:eastAsia="Times New Roman" w:hAnsiTheme="majorHAnsi" w:cs="Calibri"/>
                <w:color w:val="000000"/>
                <w:sz w:val="18"/>
                <w:szCs w:val="18"/>
                <w:lang w:val="en-GB" w:eastAsia="uz-Latn-UZ"/>
              </w:rPr>
              <w:t>branded as</w:t>
            </w:r>
            <w:r w:rsidRPr="00271836">
              <w:rPr>
                <w:rFonts w:asciiTheme="majorHAnsi" w:eastAsia="Times New Roman" w:hAnsiTheme="majorHAnsi" w:cs="Calibri"/>
                <w:color w:val="000000"/>
                <w:sz w:val="18"/>
                <w:szCs w:val="18"/>
                <w:lang w:val="en-GB" w:eastAsia="uz-Latn-UZ"/>
              </w:rPr>
              <w:t xml:space="preserve"> a BRI project.</w:t>
            </w:r>
          </w:p>
        </w:tc>
        <w:tc>
          <w:tcPr>
            <w:tcW w:w="1134" w:type="dxa"/>
            <w:shd w:val="clear" w:color="auto" w:fill="FFFFFF" w:themeFill="background1"/>
            <w:vAlign w:val="center"/>
            <w:hideMark/>
          </w:tcPr>
          <w:p w14:paraId="46A5493F" w14:textId="555364ED"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4DF7C828" w14:textId="57567968"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61448D" w:rsidRPr="00271836" w14:paraId="13A4B231" w14:textId="77777777" w:rsidTr="00F673F1">
        <w:trPr>
          <w:trHeight w:val="1602"/>
          <w:jc w:val="center"/>
        </w:trPr>
        <w:tc>
          <w:tcPr>
            <w:tcW w:w="846" w:type="dxa"/>
            <w:shd w:val="clear" w:color="auto" w:fill="FFFFFF" w:themeFill="background1"/>
            <w:vAlign w:val="center"/>
            <w:hideMark/>
          </w:tcPr>
          <w:p w14:paraId="626776A6" w14:textId="463C50B9"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Planned</w:t>
            </w:r>
          </w:p>
        </w:tc>
        <w:tc>
          <w:tcPr>
            <w:tcW w:w="1984" w:type="dxa"/>
            <w:shd w:val="clear" w:color="auto" w:fill="FFFFFF" w:themeFill="background1"/>
            <w:vAlign w:val="center"/>
          </w:tcPr>
          <w:p w14:paraId="1BDB8968" w14:textId="4DD331FF" w:rsidR="0061448D" w:rsidRPr="00271836" w:rsidRDefault="0061448D"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 xml:space="preserve">Cotton </w:t>
            </w:r>
            <w:r w:rsidR="00D83075">
              <w:rPr>
                <w:rFonts w:asciiTheme="majorHAnsi" w:eastAsia="Times New Roman" w:hAnsiTheme="majorHAnsi" w:cs="Times New Roman"/>
                <w:bCs/>
                <w:iCs/>
                <w:color w:val="000000"/>
                <w:sz w:val="18"/>
                <w:szCs w:val="18"/>
                <w:lang w:val="en-GB" w:eastAsia="ru-RU"/>
              </w:rPr>
              <w:t>p</w:t>
            </w:r>
            <w:r w:rsidR="00D83075" w:rsidRPr="00271836">
              <w:rPr>
                <w:rFonts w:asciiTheme="majorHAnsi" w:eastAsia="Times New Roman" w:hAnsiTheme="majorHAnsi" w:cs="Times New Roman"/>
                <w:bCs/>
                <w:iCs/>
                <w:color w:val="000000"/>
                <w:sz w:val="18"/>
                <w:szCs w:val="18"/>
                <w:lang w:val="en-GB" w:eastAsia="ru-RU"/>
              </w:rPr>
              <w:t xml:space="preserve">rocessing </w:t>
            </w:r>
            <w:r w:rsidR="00D83075">
              <w:rPr>
                <w:rFonts w:asciiTheme="majorHAnsi" w:eastAsia="Times New Roman" w:hAnsiTheme="majorHAnsi" w:cs="Times New Roman"/>
                <w:bCs/>
                <w:iCs/>
                <w:color w:val="000000"/>
                <w:sz w:val="18"/>
                <w:szCs w:val="18"/>
                <w:lang w:val="en-GB" w:eastAsia="ru-RU"/>
              </w:rPr>
              <w:t>p</w:t>
            </w:r>
            <w:r w:rsidR="00D83075" w:rsidRPr="00271836">
              <w:rPr>
                <w:rFonts w:asciiTheme="majorHAnsi" w:eastAsia="Times New Roman" w:hAnsiTheme="majorHAnsi" w:cs="Times New Roman"/>
                <w:bCs/>
                <w:iCs/>
                <w:color w:val="000000"/>
                <w:sz w:val="18"/>
                <w:szCs w:val="18"/>
                <w:lang w:val="en-GB" w:eastAsia="ru-RU"/>
              </w:rPr>
              <w:t xml:space="preserve">lant </w:t>
            </w:r>
            <w:r w:rsidRPr="00271836">
              <w:rPr>
                <w:rFonts w:asciiTheme="majorHAnsi" w:eastAsia="Times New Roman" w:hAnsiTheme="majorHAnsi" w:cs="Times New Roman"/>
                <w:bCs/>
                <w:iCs/>
                <w:color w:val="000000"/>
                <w:sz w:val="18"/>
                <w:szCs w:val="18"/>
                <w:lang w:val="en-GB" w:eastAsia="ru-RU"/>
              </w:rPr>
              <w:t xml:space="preserve">in </w:t>
            </w:r>
            <w:proofErr w:type="spellStart"/>
            <w:r w:rsidRPr="00271836">
              <w:rPr>
                <w:rFonts w:asciiTheme="majorHAnsi" w:eastAsia="Times New Roman" w:hAnsiTheme="majorHAnsi" w:cs="Times New Roman"/>
                <w:bCs/>
                <w:iCs/>
                <w:color w:val="000000"/>
                <w:sz w:val="18"/>
                <w:szCs w:val="18"/>
                <w:lang w:val="en-GB" w:eastAsia="ru-RU"/>
              </w:rPr>
              <w:t>Dangara</w:t>
            </w:r>
            <w:proofErr w:type="spellEnd"/>
            <w:r w:rsidRPr="00271836">
              <w:rPr>
                <w:rFonts w:asciiTheme="majorHAnsi" w:eastAsia="Times New Roman" w:hAnsiTheme="majorHAnsi" w:cs="Times New Roman"/>
                <w:bCs/>
                <w:iCs/>
                <w:color w:val="000000"/>
                <w:sz w:val="18"/>
                <w:szCs w:val="18"/>
                <w:lang w:val="en-GB" w:eastAsia="ru-RU"/>
              </w:rPr>
              <w:t xml:space="preserve"> district</w:t>
            </w:r>
            <w:r w:rsidR="00D83075">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363FA1CF" w14:textId="26D01EC1" w:rsidR="0061448D" w:rsidRPr="00271836" w:rsidRDefault="004230A8" w:rsidP="004652E6">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Private financing</w:t>
            </w:r>
            <w:r w:rsidR="00CF74B0">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025D61B5" w14:textId="42E15AEE" w:rsidR="0061448D" w:rsidRPr="00271836" w:rsidRDefault="007A5720">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 xml:space="preserve">Commercial: </w:t>
            </w:r>
            <w:r w:rsidR="0061448D" w:rsidRPr="00271836">
              <w:rPr>
                <w:rFonts w:asciiTheme="majorHAnsi" w:eastAsia="Times New Roman" w:hAnsiTheme="majorHAnsi" w:cs="Times New Roman"/>
                <w:color w:val="000000"/>
                <w:sz w:val="18"/>
                <w:szCs w:val="18"/>
                <w:lang w:val="en-GB" w:eastAsia="ru-RU"/>
              </w:rPr>
              <w:t xml:space="preserve">15,000 hectares in the </w:t>
            </w:r>
            <w:proofErr w:type="spellStart"/>
            <w:r w:rsidR="0061448D" w:rsidRPr="00271836">
              <w:rPr>
                <w:rFonts w:asciiTheme="majorHAnsi" w:eastAsia="Times New Roman" w:hAnsiTheme="majorHAnsi" w:cs="Times New Roman"/>
                <w:color w:val="000000"/>
                <w:sz w:val="18"/>
                <w:szCs w:val="18"/>
                <w:lang w:val="en-GB" w:eastAsia="ru-RU"/>
              </w:rPr>
              <w:t>Danghara</w:t>
            </w:r>
            <w:proofErr w:type="spellEnd"/>
            <w:r w:rsidR="0061448D" w:rsidRPr="00271836">
              <w:rPr>
                <w:rFonts w:asciiTheme="majorHAnsi" w:eastAsia="Times New Roman" w:hAnsiTheme="majorHAnsi" w:cs="Times New Roman"/>
                <w:color w:val="000000"/>
                <w:sz w:val="18"/>
                <w:szCs w:val="18"/>
                <w:lang w:val="en-GB" w:eastAsia="ru-RU"/>
              </w:rPr>
              <w:t xml:space="preserve"> district </w:t>
            </w:r>
            <w:r w:rsidR="001D0E3C">
              <w:rPr>
                <w:rFonts w:asciiTheme="majorHAnsi" w:eastAsia="Times New Roman" w:hAnsiTheme="majorHAnsi" w:cs="Times New Roman"/>
                <w:color w:val="000000"/>
                <w:sz w:val="18"/>
                <w:szCs w:val="18"/>
                <w:lang w:val="en-GB" w:eastAsia="ru-RU"/>
              </w:rPr>
              <w:t>were</w:t>
            </w:r>
            <w:r w:rsidR="001D0E3C"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allocated for cotton cultivation so that Tajik farmers could </w:t>
            </w:r>
            <w:r w:rsidR="001D0E3C">
              <w:rPr>
                <w:rFonts w:asciiTheme="majorHAnsi" w:eastAsia="Times New Roman" w:hAnsiTheme="majorHAnsi" w:cs="Times New Roman"/>
                <w:color w:val="000000"/>
                <w:sz w:val="18"/>
                <w:szCs w:val="18"/>
                <w:lang w:val="en-GB" w:eastAsia="ru-RU"/>
              </w:rPr>
              <w:t>become</w:t>
            </w:r>
            <w:r w:rsidR="001D0E3C"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acquainted with </w:t>
            </w:r>
            <w:r w:rsidR="001D0E3C">
              <w:rPr>
                <w:rFonts w:asciiTheme="majorHAnsi" w:eastAsia="Times New Roman" w:hAnsiTheme="majorHAnsi" w:cs="Times New Roman"/>
                <w:color w:val="000000"/>
                <w:sz w:val="18"/>
                <w:szCs w:val="18"/>
                <w:lang w:val="en-GB" w:eastAsia="ru-RU"/>
              </w:rPr>
              <w:t xml:space="preserve">the </w:t>
            </w:r>
            <w:r w:rsidR="0061448D" w:rsidRPr="00271836">
              <w:rPr>
                <w:rFonts w:asciiTheme="majorHAnsi" w:eastAsia="Times New Roman" w:hAnsiTheme="majorHAnsi" w:cs="Times New Roman"/>
                <w:color w:val="000000"/>
                <w:sz w:val="18"/>
                <w:szCs w:val="18"/>
                <w:lang w:val="en-GB" w:eastAsia="ru-RU"/>
              </w:rPr>
              <w:t>activities and achievements of Chinese farmers.</w:t>
            </w:r>
          </w:p>
          <w:p w14:paraId="6FBB522C" w14:textId="77777777" w:rsidR="001C33AF" w:rsidRPr="00271836" w:rsidRDefault="001C33AF">
            <w:pPr>
              <w:spacing w:line="240" w:lineRule="auto"/>
              <w:rPr>
                <w:rFonts w:asciiTheme="majorHAnsi" w:eastAsia="Times New Roman" w:hAnsiTheme="majorHAnsi" w:cs="Times New Roman"/>
                <w:color w:val="000000"/>
                <w:sz w:val="18"/>
                <w:szCs w:val="18"/>
                <w:lang w:val="en-GB" w:eastAsia="ru-RU"/>
              </w:rPr>
            </w:pPr>
          </w:p>
          <w:p w14:paraId="422F646E" w14:textId="6AF394A9" w:rsidR="0061448D" w:rsidRPr="00271836" w:rsidRDefault="005210C8">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color w:val="000000"/>
                <w:sz w:val="18"/>
                <w:szCs w:val="18"/>
                <w:lang w:val="en-GB" w:eastAsia="uz-Latn-UZ"/>
              </w:rPr>
              <w:t>Branded as</w:t>
            </w:r>
            <w:r w:rsidR="007A5720" w:rsidRPr="00271836">
              <w:rPr>
                <w:rFonts w:asciiTheme="majorHAnsi" w:eastAsia="Times New Roman" w:hAnsiTheme="majorHAnsi" w:cs="Calibri"/>
                <w:color w:val="000000"/>
                <w:sz w:val="18"/>
                <w:szCs w:val="18"/>
                <w:lang w:val="en-GB" w:eastAsia="uz-Latn-UZ"/>
              </w:rPr>
              <w:t xml:space="preserve"> a BRI project. </w:t>
            </w:r>
            <w:r w:rsidR="0061448D" w:rsidRPr="00271836">
              <w:rPr>
                <w:rFonts w:asciiTheme="majorHAnsi" w:eastAsia="Times New Roman" w:hAnsiTheme="majorHAnsi" w:cs="Times New Roman"/>
                <w:color w:val="000000"/>
                <w:sz w:val="18"/>
                <w:szCs w:val="18"/>
                <w:lang w:val="en-GB" w:eastAsia="ru-RU"/>
              </w:rPr>
              <w:t>A</w:t>
            </w:r>
            <w:r w:rsidR="001D0E3C">
              <w:rPr>
                <w:rFonts w:asciiTheme="majorHAnsi" w:eastAsia="Times New Roman" w:hAnsiTheme="majorHAnsi" w:cs="Times New Roman"/>
                <w:color w:val="000000"/>
                <w:sz w:val="18"/>
                <w:szCs w:val="18"/>
                <w:lang w:val="en-GB" w:eastAsia="ru-RU"/>
              </w:rPr>
              <w:t>n a</w:t>
            </w:r>
            <w:r w:rsidR="0061448D" w:rsidRPr="00271836">
              <w:rPr>
                <w:rFonts w:asciiTheme="majorHAnsi" w:eastAsia="Times New Roman" w:hAnsiTheme="majorHAnsi" w:cs="Times New Roman"/>
                <w:color w:val="000000"/>
                <w:sz w:val="18"/>
                <w:szCs w:val="18"/>
                <w:lang w:val="en-GB" w:eastAsia="ru-RU"/>
              </w:rPr>
              <w:t xml:space="preserve">greement </w:t>
            </w:r>
            <w:r w:rsidR="001D0E3C">
              <w:rPr>
                <w:rFonts w:asciiTheme="majorHAnsi" w:eastAsia="Times New Roman" w:hAnsiTheme="majorHAnsi" w:cs="Times New Roman"/>
                <w:color w:val="000000"/>
                <w:sz w:val="18"/>
                <w:szCs w:val="18"/>
                <w:lang w:val="en-GB" w:eastAsia="ru-RU"/>
              </w:rPr>
              <w:t xml:space="preserve">was made </w:t>
            </w:r>
            <w:r w:rsidR="0061448D" w:rsidRPr="00271836">
              <w:rPr>
                <w:rFonts w:asciiTheme="majorHAnsi" w:eastAsia="Times New Roman" w:hAnsiTheme="majorHAnsi" w:cs="Times New Roman"/>
                <w:color w:val="000000"/>
                <w:sz w:val="18"/>
                <w:szCs w:val="18"/>
                <w:lang w:val="en-GB" w:eastAsia="ru-RU"/>
              </w:rPr>
              <w:t xml:space="preserve">between </w:t>
            </w:r>
            <w:r w:rsidR="001D0E3C">
              <w:rPr>
                <w:rFonts w:asciiTheme="majorHAnsi" w:eastAsia="Times New Roman" w:hAnsiTheme="majorHAnsi" w:cs="Times New Roman"/>
                <w:color w:val="000000"/>
                <w:sz w:val="18"/>
                <w:szCs w:val="18"/>
                <w:lang w:val="en-GB" w:eastAsia="ru-RU"/>
              </w:rPr>
              <w:t xml:space="preserve">the </w:t>
            </w:r>
            <w:r w:rsidR="0061448D" w:rsidRPr="00271836">
              <w:rPr>
                <w:rFonts w:asciiTheme="majorHAnsi" w:eastAsia="Times New Roman" w:hAnsiTheme="majorHAnsi" w:cs="Times New Roman"/>
                <w:color w:val="000000"/>
                <w:sz w:val="18"/>
                <w:szCs w:val="18"/>
                <w:lang w:val="en-GB" w:eastAsia="ru-RU"/>
              </w:rPr>
              <w:t xml:space="preserve">Tajik </w:t>
            </w:r>
            <w:r w:rsidR="001D0E3C" w:rsidRPr="00271836">
              <w:rPr>
                <w:rFonts w:asciiTheme="majorHAnsi" w:eastAsia="Times New Roman" w:hAnsiTheme="majorHAnsi" w:cs="Times New Roman"/>
                <w:color w:val="000000"/>
                <w:sz w:val="18"/>
                <w:szCs w:val="18"/>
                <w:lang w:val="en-GB" w:eastAsia="ru-RU"/>
              </w:rPr>
              <w:t>Minist</w:t>
            </w:r>
            <w:r w:rsidR="001D0E3C">
              <w:rPr>
                <w:rFonts w:asciiTheme="majorHAnsi" w:eastAsia="Times New Roman" w:hAnsiTheme="majorHAnsi" w:cs="Times New Roman"/>
                <w:color w:val="000000"/>
                <w:sz w:val="18"/>
                <w:szCs w:val="18"/>
                <w:lang w:val="en-GB" w:eastAsia="ru-RU"/>
              </w:rPr>
              <w:t>ry</w:t>
            </w:r>
            <w:r w:rsidR="001D0E3C" w:rsidRPr="00271836">
              <w:rPr>
                <w:rFonts w:asciiTheme="majorHAnsi" w:eastAsia="Times New Roman" w:hAnsiTheme="majorHAnsi" w:cs="Times New Roman"/>
                <w:color w:val="000000"/>
                <w:sz w:val="18"/>
                <w:szCs w:val="18"/>
                <w:lang w:val="en-GB" w:eastAsia="ru-RU"/>
              </w:rPr>
              <w:t xml:space="preserve"> </w:t>
            </w:r>
            <w:r w:rsidR="0061448D" w:rsidRPr="00271836">
              <w:rPr>
                <w:rFonts w:asciiTheme="majorHAnsi" w:eastAsia="Times New Roman" w:hAnsiTheme="majorHAnsi" w:cs="Times New Roman"/>
                <w:color w:val="000000"/>
                <w:sz w:val="18"/>
                <w:szCs w:val="18"/>
                <w:lang w:val="en-GB" w:eastAsia="ru-RU"/>
              </w:rPr>
              <w:t xml:space="preserve">of Agriculture and </w:t>
            </w:r>
            <w:r w:rsidR="00AF2228">
              <w:rPr>
                <w:rFonts w:asciiTheme="majorHAnsi" w:eastAsia="Times New Roman" w:hAnsiTheme="majorHAnsi" w:cs="Times New Roman"/>
                <w:color w:val="000000"/>
                <w:sz w:val="18"/>
                <w:szCs w:val="18"/>
                <w:lang w:val="en-GB" w:eastAsia="ru-RU"/>
              </w:rPr>
              <w:t>c</w:t>
            </w:r>
            <w:r w:rsidR="00AF2228" w:rsidRPr="00AF2228">
              <w:rPr>
                <w:rFonts w:asciiTheme="majorHAnsi" w:eastAsia="Times New Roman" w:hAnsiTheme="majorHAnsi" w:cs="Times New Roman"/>
                <w:color w:val="000000"/>
                <w:sz w:val="18"/>
                <w:szCs w:val="18"/>
                <w:lang w:val="en-GB" w:eastAsia="ru-RU"/>
              </w:rPr>
              <w:t xml:space="preserve">losed </w:t>
            </w:r>
            <w:r w:rsidR="00AF2228">
              <w:rPr>
                <w:rFonts w:asciiTheme="majorHAnsi" w:eastAsia="Times New Roman" w:hAnsiTheme="majorHAnsi" w:cs="Times New Roman"/>
                <w:color w:val="000000"/>
                <w:sz w:val="18"/>
                <w:szCs w:val="18"/>
                <w:lang w:val="en-GB" w:eastAsia="ru-RU"/>
              </w:rPr>
              <w:t>j</w:t>
            </w:r>
            <w:r w:rsidR="00AF2228" w:rsidRPr="00AF2228">
              <w:rPr>
                <w:rFonts w:asciiTheme="majorHAnsi" w:eastAsia="Times New Roman" w:hAnsiTheme="majorHAnsi" w:cs="Times New Roman"/>
                <w:color w:val="000000"/>
                <w:sz w:val="18"/>
                <w:szCs w:val="18"/>
                <w:lang w:val="en-GB" w:eastAsia="ru-RU"/>
              </w:rPr>
              <w:t>oint-</w:t>
            </w:r>
            <w:r w:rsidR="00AF2228">
              <w:rPr>
                <w:rFonts w:asciiTheme="majorHAnsi" w:eastAsia="Times New Roman" w:hAnsiTheme="majorHAnsi" w:cs="Times New Roman"/>
                <w:color w:val="000000"/>
                <w:sz w:val="18"/>
                <w:szCs w:val="18"/>
                <w:lang w:val="en-GB" w:eastAsia="ru-RU"/>
              </w:rPr>
              <w:t>s</w:t>
            </w:r>
            <w:r w:rsidR="00AF2228" w:rsidRPr="00AF2228">
              <w:rPr>
                <w:rFonts w:asciiTheme="majorHAnsi" w:eastAsia="Times New Roman" w:hAnsiTheme="majorHAnsi" w:cs="Times New Roman"/>
                <w:color w:val="000000"/>
                <w:sz w:val="18"/>
                <w:szCs w:val="18"/>
                <w:lang w:val="en-GB" w:eastAsia="ru-RU"/>
              </w:rPr>
              <w:t xml:space="preserve">tock </w:t>
            </w:r>
            <w:r w:rsidR="00AF2228">
              <w:rPr>
                <w:rFonts w:asciiTheme="majorHAnsi" w:eastAsia="Times New Roman" w:hAnsiTheme="majorHAnsi" w:cs="Times New Roman"/>
                <w:color w:val="000000"/>
                <w:sz w:val="18"/>
                <w:szCs w:val="18"/>
                <w:lang w:val="en-GB" w:eastAsia="ru-RU"/>
              </w:rPr>
              <w:t>c</w:t>
            </w:r>
            <w:r w:rsidR="00AF2228" w:rsidRPr="00AF2228">
              <w:rPr>
                <w:rFonts w:asciiTheme="majorHAnsi" w:eastAsia="Times New Roman" w:hAnsiTheme="majorHAnsi" w:cs="Times New Roman"/>
                <w:color w:val="000000"/>
                <w:sz w:val="18"/>
                <w:szCs w:val="18"/>
                <w:lang w:val="en-GB" w:eastAsia="ru-RU"/>
              </w:rPr>
              <w:t>ompany (CJSC)</w:t>
            </w:r>
            <w:r w:rsidR="00AF2228">
              <w:rPr>
                <w:rFonts w:asciiTheme="majorHAnsi" w:eastAsia="Times New Roman" w:hAnsiTheme="majorHAnsi" w:cs="Times New Roman"/>
                <w:color w:val="000000"/>
                <w:sz w:val="18"/>
                <w:szCs w:val="18"/>
                <w:lang w:val="en-GB" w:eastAsia="ru-RU"/>
              </w:rPr>
              <w:t xml:space="preserve"> </w:t>
            </w:r>
            <w:proofErr w:type="spellStart"/>
            <w:r w:rsidR="0061448D" w:rsidRPr="00271836">
              <w:rPr>
                <w:rFonts w:asciiTheme="majorHAnsi" w:eastAsia="Times New Roman" w:hAnsiTheme="majorHAnsi" w:cs="Times New Roman"/>
                <w:color w:val="000000"/>
                <w:sz w:val="18"/>
                <w:szCs w:val="18"/>
                <w:lang w:val="en-GB" w:eastAsia="ru-RU"/>
              </w:rPr>
              <w:t>Chuntai</w:t>
            </w:r>
            <w:proofErr w:type="spellEnd"/>
            <w:r w:rsidR="0061448D" w:rsidRPr="00271836">
              <w:rPr>
                <w:rFonts w:asciiTheme="majorHAnsi" w:eastAsia="Times New Roman" w:hAnsiTheme="majorHAnsi" w:cs="Times New Roman"/>
                <w:color w:val="000000"/>
                <w:sz w:val="18"/>
                <w:szCs w:val="18"/>
                <w:lang w:val="en-GB" w:eastAsia="ru-RU"/>
              </w:rPr>
              <w:t xml:space="preserve"> </w:t>
            </w:r>
            <w:proofErr w:type="spellStart"/>
            <w:r w:rsidR="0061448D" w:rsidRPr="00271836">
              <w:rPr>
                <w:rFonts w:asciiTheme="majorHAnsi" w:eastAsia="Times New Roman" w:hAnsiTheme="majorHAnsi" w:cs="Times New Roman"/>
                <w:color w:val="000000"/>
                <w:sz w:val="18"/>
                <w:szCs w:val="18"/>
                <w:lang w:val="en-GB" w:eastAsia="ru-RU"/>
              </w:rPr>
              <w:t>Dangara</w:t>
            </w:r>
            <w:proofErr w:type="spellEnd"/>
            <w:r w:rsidR="0061448D" w:rsidRPr="00271836">
              <w:rPr>
                <w:rFonts w:asciiTheme="majorHAnsi" w:eastAsia="Times New Roman" w:hAnsiTheme="majorHAnsi" w:cs="Times New Roman"/>
                <w:color w:val="000000"/>
                <w:sz w:val="18"/>
                <w:szCs w:val="18"/>
                <w:lang w:val="en-GB" w:eastAsia="ru-RU"/>
              </w:rPr>
              <w:t xml:space="preserve"> Sin Sil Textile in 2015.</w:t>
            </w:r>
          </w:p>
        </w:tc>
        <w:tc>
          <w:tcPr>
            <w:tcW w:w="1134" w:type="dxa"/>
            <w:shd w:val="clear" w:color="auto" w:fill="FFFFFF" w:themeFill="background1"/>
            <w:vAlign w:val="center"/>
            <w:hideMark/>
          </w:tcPr>
          <w:p w14:paraId="2F2CAED2" w14:textId="603DE1A3"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hideMark/>
          </w:tcPr>
          <w:p w14:paraId="603B867A" w14:textId="201E1004" w:rsidR="0061448D" w:rsidRPr="00271836" w:rsidRDefault="005F4011" w:rsidP="004652E6">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4652E6" w:rsidRPr="00271836" w14:paraId="078EB4AD" w14:textId="77777777" w:rsidTr="004652E6">
        <w:trPr>
          <w:trHeight w:val="580"/>
          <w:jc w:val="center"/>
        </w:trPr>
        <w:tc>
          <w:tcPr>
            <w:tcW w:w="13052" w:type="dxa"/>
            <w:gridSpan w:val="6"/>
            <w:shd w:val="clear" w:color="auto" w:fill="D9D9D9" w:themeFill="background1" w:themeFillShade="D9"/>
            <w:vAlign w:val="center"/>
          </w:tcPr>
          <w:p w14:paraId="78058A11" w14:textId="01E29323" w:rsidR="004652E6" w:rsidRPr="004652E6" w:rsidRDefault="004652E6" w:rsidP="004652E6">
            <w:pPr>
              <w:spacing w:line="240" w:lineRule="auto"/>
              <w:jc w:val="center"/>
              <w:rPr>
                <w:rFonts w:asciiTheme="majorHAnsi" w:eastAsia="Times New Roman" w:hAnsiTheme="majorHAnsi" w:cs="Times New Roman"/>
                <w:b/>
                <w:bCs/>
                <w:color w:val="000000"/>
                <w:sz w:val="18"/>
                <w:szCs w:val="18"/>
                <w:lang w:val="en-GB" w:eastAsia="ru-RU"/>
              </w:rPr>
            </w:pPr>
            <w:r w:rsidRPr="004652E6">
              <w:rPr>
                <w:rFonts w:asciiTheme="majorHAnsi" w:eastAsia="Times New Roman" w:hAnsiTheme="majorHAnsi" w:cs="Times New Roman"/>
                <w:b/>
                <w:bCs/>
                <w:color w:val="000000"/>
                <w:sz w:val="18"/>
                <w:szCs w:val="18"/>
                <w:lang w:val="en-GB" w:eastAsia="ru-RU"/>
              </w:rPr>
              <w:t>KYRGYZSTAN</w:t>
            </w:r>
          </w:p>
        </w:tc>
      </w:tr>
      <w:tr w:rsidR="004652E6" w:rsidRPr="00271836" w14:paraId="374EAAF0" w14:textId="77777777" w:rsidTr="00F673F1">
        <w:trPr>
          <w:trHeight w:val="2387"/>
          <w:jc w:val="center"/>
        </w:trPr>
        <w:tc>
          <w:tcPr>
            <w:tcW w:w="846" w:type="dxa"/>
            <w:shd w:val="clear" w:color="auto" w:fill="FFFFFF" w:themeFill="background1"/>
            <w:vAlign w:val="center"/>
          </w:tcPr>
          <w:p w14:paraId="53C8E9EA" w14:textId="6E560704" w:rsidR="004652E6" w:rsidRPr="004652E6" w:rsidRDefault="004652E6" w:rsidP="004652E6">
            <w:pPr>
              <w:spacing w:line="240" w:lineRule="auto"/>
              <w:jc w:val="left"/>
              <w:rPr>
                <w:rFonts w:asciiTheme="majorHAnsi" w:eastAsia="Times New Roman" w:hAnsiTheme="majorHAnsi" w:cs="Times New Roman"/>
                <w:color w:val="000000" w:themeColor="text1"/>
                <w:sz w:val="18"/>
                <w:szCs w:val="18"/>
                <w:lang w:val="en-GB" w:eastAsia="ru-RU"/>
              </w:rPr>
            </w:pPr>
            <w:r w:rsidRPr="004652E6">
              <w:rPr>
                <w:rFonts w:asciiTheme="majorHAnsi" w:eastAsia="Times New Roman" w:hAnsiTheme="majorHAnsi" w:cs="Calibri"/>
                <w:color w:val="000000" w:themeColor="text1"/>
                <w:sz w:val="18"/>
                <w:szCs w:val="18"/>
                <w:lang w:val="en-GB" w:eastAsia="uz-Latn-UZ"/>
              </w:rPr>
              <w:t>2016</w:t>
            </w:r>
          </w:p>
        </w:tc>
        <w:tc>
          <w:tcPr>
            <w:tcW w:w="1984" w:type="dxa"/>
            <w:shd w:val="clear" w:color="auto" w:fill="FFFFFF" w:themeFill="background1"/>
            <w:vAlign w:val="center"/>
          </w:tcPr>
          <w:p w14:paraId="5DC29E3B" w14:textId="755825A0" w:rsidR="004652E6" w:rsidRPr="004652E6" w:rsidRDefault="004652E6" w:rsidP="004652E6">
            <w:pPr>
              <w:spacing w:line="240" w:lineRule="auto"/>
              <w:jc w:val="left"/>
              <w:rPr>
                <w:rFonts w:asciiTheme="majorHAnsi" w:eastAsia="Times New Roman" w:hAnsiTheme="majorHAnsi" w:cs="Times New Roman"/>
                <w:bCs/>
                <w:iCs/>
                <w:color w:val="000000" w:themeColor="text1"/>
                <w:sz w:val="18"/>
                <w:szCs w:val="18"/>
                <w:lang w:val="en-GB" w:eastAsia="ru-RU"/>
              </w:rPr>
            </w:pPr>
            <w:r w:rsidRPr="004652E6">
              <w:rPr>
                <w:rFonts w:asciiTheme="majorHAnsi" w:eastAsia="Times New Roman" w:hAnsiTheme="majorHAnsi" w:cs="Calibri"/>
                <w:bCs/>
                <w:iCs/>
                <w:color w:val="000000" w:themeColor="text1"/>
                <w:sz w:val="18"/>
                <w:szCs w:val="18"/>
                <w:lang w:val="en-GB" w:eastAsia="uz-Latn-UZ"/>
              </w:rPr>
              <w:t>Reconstruction of the irrigation system of Kyrgyzstan.</w:t>
            </w:r>
          </w:p>
        </w:tc>
        <w:tc>
          <w:tcPr>
            <w:tcW w:w="2268" w:type="dxa"/>
            <w:shd w:val="clear" w:color="auto" w:fill="FFFFFF" w:themeFill="background1"/>
            <w:vAlign w:val="center"/>
          </w:tcPr>
          <w:p w14:paraId="0E3D30AD" w14:textId="51A87105" w:rsidR="004652E6" w:rsidRPr="004652E6" w:rsidRDefault="004652E6" w:rsidP="004652E6">
            <w:pPr>
              <w:spacing w:line="240" w:lineRule="auto"/>
              <w:jc w:val="left"/>
              <w:rPr>
                <w:rFonts w:asciiTheme="majorHAnsi" w:eastAsia="Times New Roman" w:hAnsiTheme="majorHAnsi" w:cs="Times New Roman"/>
                <w:color w:val="000000" w:themeColor="text1"/>
                <w:sz w:val="18"/>
                <w:szCs w:val="18"/>
                <w:lang w:val="en-GB" w:eastAsia="ru-RU"/>
              </w:rPr>
            </w:pPr>
            <w:r w:rsidRPr="004652E6">
              <w:rPr>
                <w:rFonts w:asciiTheme="majorHAnsi" w:eastAsia="Times New Roman" w:hAnsiTheme="majorHAnsi" w:cs="Calibri"/>
                <w:color w:val="000000" w:themeColor="text1"/>
                <w:sz w:val="18"/>
                <w:szCs w:val="18"/>
                <w:lang w:val="en-GB" w:eastAsia="uz-Latn-UZ"/>
              </w:rPr>
              <w:t>Grant of the Government of China: 31.55 mln USD.</w:t>
            </w:r>
          </w:p>
        </w:tc>
        <w:tc>
          <w:tcPr>
            <w:tcW w:w="5529" w:type="dxa"/>
            <w:shd w:val="clear" w:color="auto" w:fill="FFFFFF" w:themeFill="background1"/>
            <w:vAlign w:val="center"/>
          </w:tcPr>
          <w:p w14:paraId="4604BD6F" w14:textId="77777777" w:rsidR="004652E6" w:rsidRPr="004652E6" w:rsidRDefault="004652E6" w:rsidP="004652E6">
            <w:pPr>
              <w:spacing w:line="240" w:lineRule="auto"/>
              <w:rPr>
                <w:rFonts w:asciiTheme="majorHAnsi" w:eastAsia="Times New Roman" w:hAnsiTheme="majorHAnsi" w:cs="Calibri"/>
                <w:color w:val="000000" w:themeColor="text1"/>
                <w:sz w:val="18"/>
                <w:szCs w:val="18"/>
                <w:lang w:val="en-GB" w:eastAsia="uz-Latn-UZ"/>
              </w:rPr>
            </w:pPr>
            <w:r w:rsidRPr="004652E6">
              <w:rPr>
                <w:rFonts w:asciiTheme="majorHAnsi" w:eastAsia="Times New Roman" w:hAnsiTheme="majorHAnsi" w:cs="Calibri"/>
                <w:color w:val="000000" w:themeColor="text1"/>
                <w:sz w:val="18"/>
                <w:szCs w:val="18"/>
                <w:lang w:val="en-GB" w:eastAsia="uz-Latn-UZ"/>
              </w:rPr>
              <w:t xml:space="preserve">Strategic: The project involves the reconstruction and construction of water management facilities in Issyk-Kul, </w:t>
            </w:r>
            <w:proofErr w:type="spellStart"/>
            <w:r w:rsidRPr="004652E6">
              <w:rPr>
                <w:rFonts w:asciiTheme="majorHAnsi" w:eastAsia="Times New Roman" w:hAnsiTheme="majorHAnsi" w:cs="Calibri"/>
                <w:color w:val="000000" w:themeColor="text1"/>
                <w:sz w:val="18"/>
                <w:szCs w:val="18"/>
                <w:lang w:val="en-GB" w:eastAsia="uz-Latn-UZ"/>
              </w:rPr>
              <w:t>Batken</w:t>
            </w:r>
            <w:proofErr w:type="spellEnd"/>
            <w:r w:rsidRPr="004652E6">
              <w:rPr>
                <w:rFonts w:asciiTheme="majorHAnsi" w:eastAsia="Times New Roman" w:hAnsiTheme="majorHAnsi" w:cs="Calibri"/>
                <w:color w:val="000000" w:themeColor="text1"/>
                <w:sz w:val="18"/>
                <w:szCs w:val="18"/>
                <w:lang w:val="en-GB" w:eastAsia="uz-Latn-UZ"/>
              </w:rPr>
              <w:t xml:space="preserve">, Talas and Chui Oblasts. After their commissioning, 5,410 hectares of newly irrigated lands will be put into operation and water supply in the area of 22,100 hectares will be increased. In general, the implementation of the project will create jobs for 40,000 rural residents throughout the country. </w:t>
            </w:r>
          </w:p>
          <w:p w14:paraId="3EE42563" w14:textId="77777777" w:rsidR="004652E6" w:rsidRPr="004652E6" w:rsidRDefault="004652E6" w:rsidP="004652E6">
            <w:pPr>
              <w:spacing w:line="240" w:lineRule="auto"/>
              <w:rPr>
                <w:rFonts w:asciiTheme="majorHAnsi" w:eastAsia="Times New Roman" w:hAnsiTheme="majorHAnsi" w:cs="Calibri"/>
                <w:color w:val="000000" w:themeColor="text1"/>
                <w:sz w:val="18"/>
                <w:szCs w:val="18"/>
                <w:lang w:val="en-GB" w:eastAsia="uz-Latn-UZ"/>
              </w:rPr>
            </w:pPr>
          </w:p>
          <w:p w14:paraId="5C811E42" w14:textId="2E349AC8" w:rsidR="004652E6" w:rsidRPr="00EB029F" w:rsidRDefault="004652E6" w:rsidP="004652E6">
            <w:pPr>
              <w:spacing w:line="240" w:lineRule="auto"/>
              <w:rPr>
                <w:rFonts w:asciiTheme="majorHAnsi" w:eastAsia="Times New Roman" w:hAnsiTheme="majorHAnsi" w:cs="Calibri"/>
                <w:color w:val="000000" w:themeColor="text1"/>
                <w:sz w:val="18"/>
                <w:szCs w:val="18"/>
                <w:lang w:val="en-GB" w:eastAsia="uz-Latn-UZ"/>
              </w:rPr>
            </w:pPr>
            <w:r w:rsidRPr="004652E6">
              <w:rPr>
                <w:rFonts w:asciiTheme="majorHAnsi" w:eastAsia="Times New Roman" w:hAnsiTheme="majorHAnsi" w:cs="Calibri"/>
                <w:color w:val="000000" w:themeColor="text1"/>
                <w:sz w:val="18"/>
                <w:szCs w:val="18"/>
                <w:lang w:val="en-GB" w:eastAsia="uz-Latn-UZ"/>
              </w:rPr>
              <w:t xml:space="preserve">Not </w:t>
            </w:r>
            <w:r w:rsidR="005210C8">
              <w:rPr>
                <w:rFonts w:asciiTheme="majorHAnsi" w:eastAsia="Times New Roman" w:hAnsiTheme="majorHAnsi" w:cs="Calibri"/>
                <w:color w:val="000000" w:themeColor="text1"/>
                <w:sz w:val="18"/>
                <w:szCs w:val="18"/>
                <w:lang w:val="en-GB" w:eastAsia="uz-Latn-UZ"/>
              </w:rPr>
              <w:t>branded as</w:t>
            </w:r>
            <w:r w:rsidRPr="004652E6">
              <w:rPr>
                <w:rFonts w:asciiTheme="majorHAnsi" w:eastAsia="Times New Roman" w:hAnsiTheme="majorHAnsi" w:cs="Calibri"/>
                <w:color w:val="000000" w:themeColor="text1"/>
                <w:sz w:val="18"/>
                <w:szCs w:val="18"/>
                <w:lang w:val="en-GB" w:eastAsia="uz-Latn-UZ"/>
              </w:rPr>
              <w:t xml:space="preserve"> a BRI project. The project has not been launched yet. The Ministry of Agriculture of Kyrgyzstan established a tender commission, and the tender documentation for the construction of irrigation facilities was handed over to the Chinese side. </w:t>
            </w:r>
          </w:p>
        </w:tc>
        <w:tc>
          <w:tcPr>
            <w:tcW w:w="1134" w:type="dxa"/>
            <w:shd w:val="clear" w:color="auto" w:fill="FFFFFF" w:themeFill="background1"/>
            <w:vAlign w:val="center"/>
          </w:tcPr>
          <w:p w14:paraId="6072B9C5" w14:textId="7D8EFA85" w:rsidR="004652E6" w:rsidRPr="004652E6" w:rsidRDefault="004652E6" w:rsidP="004652E6">
            <w:pPr>
              <w:spacing w:line="240" w:lineRule="auto"/>
              <w:jc w:val="center"/>
              <w:rPr>
                <w:rFonts w:asciiTheme="majorHAnsi" w:eastAsia="Times New Roman" w:hAnsiTheme="majorHAnsi" w:cs="Times New Roman"/>
                <w:color w:val="000000" w:themeColor="text1"/>
                <w:sz w:val="18"/>
                <w:szCs w:val="18"/>
                <w:lang w:val="en-GB" w:eastAsia="ru-RU"/>
              </w:rPr>
            </w:pPr>
            <w:r w:rsidRPr="004652E6">
              <w:rPr>
                <w:rFonts w:asciiTheme="majorHAnsi" w:eastAsia="Times New Roman" w:hAnsiTheme="majorHAnsi" w:cs="Calibri"/>
                <w:color w:val="000000" w:themeColor="text1"/>
                <w:sz w:val="18"/>
                <w:szCs w:val="18"/>
                <w:lang w:val="en-GB" w:eastAsia="uz-Latn-UZ"/>
              </w:rPr>
              <w:t>Local</w:t>
            </w:r>
          </w:p>
        </w:tc>
        <w:tc>
          <w:tcPr>
            <w:tcW w:w="1291" w:type="dxa"/>
            <w:shd w:val="clear" w:color="auto" w:fill="FFFFFF" w:themeFill="background1"/>
            <w:vAlign w:val="center"/>
          </w:tcPr>
          <w:p w14:paraId="2C4D94B5" w14:textId="712DB607" w:rsidR="004652E6" w:rsidRPr="004652E6" w:rsidRDefault="004652E6" w:rsidP="004652E6">
            <w:pPr>
              <w:spacing w:line="240" w:lineRule="auto"/>
              <w:jc w:val="center"/>
              <w:rPr>
                <w:rFonts w:asciiTheme="majorHAnsi" w:eastAsia="Times New Roman" w:hAnsiTheme="majorHAnsi" w:cs="Times New Roman"/>
                <w:color w:val="000000" w:themeColor="text1"/>
                <w:sz w:val="18"/>
                <w:szCs w:val="18"/>
                <w:lang w:val="en-GB" w:eastAsia="ru-RU"/>
              </w:rPr>
            </w:pPr>
            <w:r w:rsidRPr="004652E6">
              <w:rPr>
                <w:rFonts w:asciiTheme="majorHAnsi" w:eastAsia="Times New Roman" w:hAnsiTheme="majorHAnsi" w:cs="Calibri"/>
                <w:color w:val="000000" w:themeColor="text1"/>
                <w:sz w:val="18"/>
                <w:szCs w:val="18"/>
                <w:lang w:val="en-GB" w:eastAsia="uz-Latn-UZ"/>
              </w:rPr>
              <w:t>Bilateral</w:t>
            </w:r>
          </w:p>
        </w:tc>
      </w:tr>
      <w:tr w:rsidR="00990C59" w:rsidRPr="00271836" w14:paraId="62F350B9" w14:textId="77777777" w:rsidTr="00F673F1">
        <w:trPr>
          <w:trHeight w:val="1602"/>
          <w:jc w:val="center"/>
        </w:trPr>
        <w:tc>
          <w:tcPr>
            <w:tcW w:w="846" w:type="dxa"/>
            <w:shd w:val="clear" w:color="auto" w:fill="FFFFFF" w:themeFill="background1"/>
            <w:vAlign w:val="center"/>
          </w:tcPr>
          <w:p w14:paraId="73314CBA" w14:textId="45A0BE5D" w:rsidR="00990C59" w:rsidRPr="004652E6" w:rsidRDefault="00990C59" w:rsidP="00990C59">
            <w:pPr>
              <w:spacing w:line="240" w:lineRule="auto"/>
              <w:jc w:val="left"/>
              <w:rPr>
                <w:rFonts w:asciiTheme="majorHAnsi" w:eastAsia="Times New Roman" w:hAnsiTheme="majorHAnsi" w:cs="Calibri"/>
                <w:color w:val="000000" w:themeColor="text1"/>
                <w:sz w:val="18"/>
                <w:szCs w:val="18"/>
                <w:lang w:val="en-GB" w:eastAsia="uz-Latn-UZ"/>
              </w:rPr>
            </w:pPr>
            <w:r w:rsidRPr="001B1E88">
              <w:rPr>
                <w:rFonts w:asciiTheme="majorHAnsi" w:eastAsia="Times New Roman" w:hAnsiTheme="majorHAnsi" w:cs="Times New Roman"/>
                <w:color w:val="000000"/>
                <w:sz w:val="18"/>
                <w:szCs w:val="18"/>
                <w:lang w:val="en-GB" w:eastAsia="ru-RU"/>
              </w:rPr>
              <w:t>2015</w:t>
            </w:r>
          </w:p>
        </w:tc>
        <w:tc>
          <w:tcPr>
            <w:tcW w:w="1984" w:type="dxa"/>
            <w:shd w:val="clear" w:color="auto" w:fill="FFFFFF" w:themeFill="background1"/>
            <w:vAlign w:val="center"/>
          </w:tcPr>
          <w:p w14:paraId="45597554" w14:textId="77DA0DCE" w:rsidR="00990C59" w:rsidRPr="003D4142" w:rsidRDefault="00990C59" w:rsidP="00990C59">
            <w:pPr>
              <w:spacing w:line="240" w:lineRule="auto"/>
              <w:jc w:val="left"/>
              <w:rPr>
                <w:rFonts w:asciiTheme="majorHAnsi" w:eastAsia="Times New Roman" w:hAnsiTheme="majorHAnsi" w:cs="Times New Roman"/>
                <w:color w:val="000000"/>
                <w:sz w:val="18"/>
                <w:szCs w:val="18"/>
                <w:lang w:val="en-GB" w:eastAsia="ru-RU"/>
              </w:rPr>
            </w:pPr>
            <w:r w:rsidRPr="00BD3995">
              <w:rPr>
                <w:rFonts w:asciiTheme="majorHAnsi" w:eastAsia="Times New Roman" w:hAnsiTheme="majorHAnsi" w:cs="Times New Roman"/>
                <w:bCs/>
                <w:iCs/>
                <w:color w:val="000000"/>
                <w:sz w:val="18"/>
                <w:szCs w:val="18"/>
                <w:lang w:val="en-GB" w:eastAsia="ru-RU"/>
              </w:rPr>
              <w:t>Joint Chinese</w:t>
            </w:r>
            <w:r>
              <w:rPr>
                <w:rFonts w:asciiTheme="majorHAnsi" w:eastAsia="Times New Roman" w:hAnsiTheme="majorHAnsi" w:cs="Times New Roman"/>
                <w:bCs/>
                <w:iCs/>
                <w:color w:val="000000"/>
                <w:sz w:val="18"/>
                <w:szCs w:val="18"/>
                <w:lang w:val="en-GB" w:eastAsia="ru-RU"/>
              </w:rPr>
              <w:t>–</w:t>
            </w:r>
            <w:r w:rsidRPr="00BD3995">
              <w:rPr>
                <w:rFonts w:asciiTheme="majorHAnsi" w:eastAsia="Times New Roman" w:hAnsiTheme="majorHAnsi" w:cs="Times New Roman"/>
                <w:bCs/>
                <w:iCs/>
                <w:color w:val="000000"/>
                <w:sz w:val="18"/>
                <w:szCs w:val="18"/>
                <w:lang w:val="en-GB" w:eastAsia="ru-RU"/>
              </w:rPr>
              <w:t>Kyrgyz scientific and information cent</w:t>
            </w:r>
            <w:r>
              <w:rPr>
                <w:rFonts w:asciiTheme="majorHAnsi" w:eastAsia="Times New Roman" w:hAnsiTheme="majorHAnsi" w:cs="Times New Roman"/>
                <w:bCs/>
                <w:iCs/>
                <w:color w:val="000000"/>
                <w:sz w:val="18"/>
                <w:szCs w:val="18"/>
                <w:lang w:val="en-GB" w:eastAsia="ru-RU"/>
              </w:rPr>
              <w:t>re.</w:t>
            </w:r>
          </w:p>
        </w:tc>
        <w:tc>
          <w:tcPr>
            <w:tcW w:w="2268" w:type="dxa"/>
            <w:shd w:val="clear" w:color="auto" w:fill="FFFFFF" w:themeFill="background1"/>
            <w:vAlign w:val="center"/>
          </w:tcPr>
          <w:p w14:paraId="13F6F7CD" w14:textId="03577946" w:rsidR="00990C59" w:rsidRPr="004652E6" w:rsidRDefault="00990C59" w:rsidP="00990C59">
            <w:pPr>
              <w:spacing w:line="240" w:lineRule="auto"/>
              <w:jc w:val="left"/>
              <w:rPr>
                <w:rFonts w:asciiTheme="majorHAnsi" w:eastAsia="Times New Roman" w:hAnsiTheme="majorHAnsi" w:cs="Calibri"/>
                <w:color w:val="000000" w:themeColor="text1"/>
                <w:sz w:val="18"/>
                <w:szCs w:val="18"/>
                <w:lang w:val="en-GB" w:eastAsia="uz-Latn-UZ"/>
              </w:rPr>
            </w:pPr>
            <w:r w:rsidRPr="00FB6FC2">
              <w:rPr>
                <w:rFonts w:asciiTheme="majorHAnsi" w:eastAsia="Times New Roman" w:hAnsiTheme="majorHAnsi" w:cs="Times New Roman"/>
                <w:color w:val="000000"/>
                <w:sz w:val="18"/>
                <w:szCs w:val="18"/>
                <w:lang w:val="en-GB" w:eastAsia="ru-RU"/>
              </w:rPr>
              <w:t>Private funding</w:t>
            </w:r>
            <w:r>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4DD42156" w14:textId="77777777" w:rsidR="00990C59" w:rsidRPr="00FB6FC2" w:rsidRDefault="00990C59" w:rsidP="00990C59">
            <w:pPr>
              <w:spacing w:line="240" w:lineRule="auto"/>
              <w:rPr>
                <w:rFonts w:asciiTheme="majorHAnsi" w:eastAsia="Times New Roman" w:hAnsiTheme="majorHAnsi" w:cs="Times New Roman"/>
                <w:bCs/>
                <w:iCs/>
                <w:color w:val="000000"/>
                <w:sz w:val="18"/>
                <w:szCs w:val="18"/>
                <w:lang w:val="en-GB" w:eastAsia="ru-RU"/>
              </w:rPr>
            </w:pPr>
            <w:r w:rsidRPr="00FB6FC2">
              <w:rPr>
                <w:rFonts w:asciiTheme="majorHAnsi" w:eastAsia="Times New Roman" w:hAnsiTheme="majorHAnsi" w:cs="Times New Roman"/>
                <w:bCs/>
                <w:iCs/>
                <w:color w:val="000000"/>
                <w:sz w:val="18"/>
                <w:szCs w:val="18"/>
                <w:lang w:val="en-GB" w:eastAsia="ru-RU"/>
              </w:rPr>
              <w:t xml:space="preserve">Strategic: The purpose of the </w:t>
            </w:r>
            <w:r>
              <w:rPr>
                <w:rFonts w:asciiTheme="majorHAnsi" w:eastAsia="Times New Roman" w:hAnsiTheme="majorHAnsi" w:cs="Times New Roman"/>
                <w:bCs/>
                <w:iCs/>
                <w:color w:val="000000"/>
                <w:sz w:val="18"/>
                <w:szCs w:val="18"/>
                <w:lang w:val="en-GB" w:eastAsia="ru-RU"/>
              </w:rPr>
              <w:t>c</w:t>
            </w:r>
            <w:r w:rsidRPr="00FB6FC2">
              <w:rPr>
                <w:rFonts w:asciiTheme="majorHAnsi" w:eastAsia="Times New Roman" w:hAnsiTheme="majorHAnsi" w:cs="Times New Roman"/>
                <w:bCs/>
                <w:iCs/>
                <w:color w:val="000000"/>
                <w:sz w:val="18"/>
                <w:szCs w:val="18"/>
                <w:lang w:val="en-GB" w:eastAsia="ru-RU"/>
              </w:rPr>
              <w:t>ent</w:t>
            </w:r>
            <w:r>
              <w:rPr>
                <w:rFonts w:asciiTheme="majorHAnsi" w:eastAsia="Times New Roman" w:hAnsiTheme="majorHAnsi" w:cs="Times New Roman"/>
                <w:bCs/>
                <w:iCs/>
                <w:color w:val="000000"/>
                <w:sz w:val="18"/>
                <w:szCs w:val="18"/>
                <w:lang w:val="en-GB" w:eastAsia="ru-RU"/>
              </w:rPr>
              <w:t>re</w:t>
            </w:r>
            <w:r w:rsidRPr="00FB6FC2">
              <w:rPr>
                <w:rFonts w:asciiTheme="majorHAnsi" w:eastAsia="Times New Roman" w:hAnsiTheme="majorHAnsi" w:cs="Times New Roman"/>
                <w:bCs/>
                <w:iCs/>
                <w:color w:val="000000"/>
                <w:sz w:val="18"/>
                <w:szCs w:val="18"/>
                <w:lang w:val="en-GB" w:eastAsia="ru-RU"/>
              </w:rPr>
              <w:t xml:space="preserve"> is to conduct joint scientific research in the field of agriculture.</w:t>
            </w:r>
          </w:p>
          <w:p w14:paraId="5E0FAED7" w14:textId="77777777" w:rsidR="00990C59" w:rsidRPr="00FB6FC2" w:rsidRDefault="00990C59" w:rsidP="00990C59">
            <w:pPr>
              <w:spacing w:line="240" w:lineRule="auto"/>
              <w:rPr>
                <w:rFonts w:asciiTheme="majorHAnsi" w:eastAsia="Times New Roman" w:hAnsiTheme="majorHAnsi" w:cs="Times New Roman"/>
                <w:color w:val="000000"/>
                <w:sz w:val="18"/>
                <w:szCs w:val="18"/>
                <w:lang w:val="en-GB" w:eastAsia="ru-RU"/>
              </w:rPr>
            </w:pPr>
          </w:p>
          <w:p w14:paraId="048D369D" w14:textId="1AB35CB4" w:rsidR="00990C59" w:rsidRPr="004652E6" w:rsidRDefault="00990C59" w:rsidP="00990C59">
            <w:pPr>
              <w:spacing w:line="240" w:lineRule="auto"/>
              <w:rPr>
                <w:rFonts w:asciiTheme="majorHAnsi" w:eastAsia="Times New Roman" w:hAnsiTheme="majorHAnsi" w:cs="Calibri"/>
                <w:color w:val="000000" w:themeColor="text1"/>
                <w:sz w:val="18"/>
                <w:szCs w:val="18"/>
                <w:lang w:val="en-GB" w:eastAsia="uz-Latn-UZ"/>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 Agreement signed between Kyrgyz State Technical University and Xinjiang Agricultural Academy on the establishment of </w:t>
            </w:r>
            <w:r>
              <w:rPr>
                <w:rFonts w:asciiTheme="majorHAnsi" w:eastAsia="Times New Roman" w:hAnsiTheme="majorHAnsi" w:cs="Times New Roman"/>
                <w:color w:val="000000"/>
                <w:sz w:val="18"/>
                <w:szCs w:val="18"/>
                <w:lang w:val="en-GB" w:eastAsia="ru-RU"/>
              </w:rPr>
              <w:t>a</w:t>
            </w:r>
            <w:r w:rsidRPr="00FB6FC2">
              <w:rPr>
                <w:rFonts w:asciiTheme="majorHAnsi" w:eastAsia="Times New Roman" w:hAnsiTheme="majorHAnsi" w:cs="Times New Roman"/>
                <w:color w:val="000000"/>
                <w:sz w:val="18"/>
                <w:szCs w:val="18"/>
                <w:lang w:val="en-GB" w:eastAsia="ru-RU"/>
              </w:rPr>
              <w:t xml:space="preserve"> </w:t>
            </w:r>
            <w:r>
              <w:rPr>
                <w:rFonts w:asciiTheme="majorHAnsi" w:eastAsia="Times New Roman" w:hAnsiTheme="majorHAnsi" w:cs="Times New Roman"/>
                <w:color w:val="000000"/>
                <w:sz w:val="18"/>
                <w:szCs w:val="18"/>
                <w:lang w:val="en-GB" w:eastAsia="ru-RU"/>
              </w:rPr>
              <w:t>j</w:t>
            </w:r>
            <w:r w:rsidRPr="00FB6FC2">
              <w:rPr>
                <w:rFonts w:asciiTheme="majorHAnsi" w:eastAsia="Times New Roman" w:hAnsiTheme="majorHAnsi" w:cs="Times New Roman"/>
                <w:color w:val="000000"/>
                <w:sz w:val="18"/>
                <w:szCs w:val="18"/>
                <w:lang w:val="en-GB" w:eastAsia="ru-RU"/>
              </w:rPr>
              <w:t>oint Chinese</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Kyrgyz scientific and information cent</w:t>
            </w:r>
            <w:r>
              <w:rPr>
                <w:rFonts w:asciiTheme="majorHAnsi" w:eastAsia="Times New Roman" w:hAnsiTheme="majorHAnsi" w:cs="Times New Roman"/>
                <w:color w:val="000000"/>
                <w:sz w:val="18"/>
                <w:szCs w:val="18"/>
                <w:lang w:val="en-GB" w:eastAsia="ru-RU"/>
              </w:rPr>
              <w:t>re</w:t>
            </w:r>
            <w:r w:rsidRPr="00FB6FC2">
              <w:rPr>
                <w:rFonts w:asciiTheme="majorHAnsi" w:eastAsia="Times New Roman" w:hAnsiTheme="majorHAnsi" w:cs="Times New Roman"/>
                <w:color w:val="000000"/>
                <w:sz w:val="18"/>
                <w:szCs w:val="18"/>
                <w:lang w:val="en-GB" w:eastAsia="ru-RU"/>
              </w:rPr>
              <w:t>. Xinjiang Agricultural Academy financed the project.</w:t>
            </w:r>
          </w:p>
        </w:tc>
        <w:tc>
          <w:tcPr>
            <w:tcW w:w="1134" w:type="dxa"/>
            <w:shd w:val="clear" w:color="auto" w:fill="FFFFFF" w:themeFill="background1"/>
            <w:vAlign w:val="center"/>
          </w:tcPr>
          <w:p w14:paraId="3874CEEC" w14:textId="6DF81CC3" w:rsidR="00990C59" w:rsidRPr="004652E6" w:rsidRDefault="00990C59" w:rsidP="00990C59">
            <w:pPr>
              <w:spacing w:line="240" w:lineRule="auto"/>
              <w:jc w:val="center"/>
              <w:rPr>
                <w:rFonts w:asciiTheme="majorHAnsi" w:eastAsia="Times New Roman" w:hAnsiTheme="majorHAnsi" w:cs="Calibri"/>
                <w:color w:val="000000" w:themeColor="text1"/>
                <w:sz w:val="18"/>
                <w:szCs w:val="18"/>
                <w:lang w:val="en-GB" w:eastAsia="uz-Latn-UZ"/>
              </w:rPr>
            </w:pPr>
            <w:r w:rsidRPr="00FB6FC2">
              <w:rPr>
                <w:rFonts w:asciiTheme="majorHAnsi" w:eastAsia="Times New Roman" w:hAnsiTheme="majorHAnsi" w:cs="Times New Roman"/>
                <w:color w:val="000000"/>
                <w:sz w:val="18"/>
                <w:szCs w:val="18"/>
                <w:lang w:val="en-GB" w:eastAsia="ru-RU"/>
              </w:rPr>
              <w:t>Regional</w:t>
            </w:r>
          </w:p>
        </w:tc>
        <w:tc>
          <w:tcPr>
            <w:tcW w:w="1291" w:type="dxa"/>
            <w:shd w:val="clear" w:color="auto" w:fill="FFFFFF" w:themeFill="background1"/>
            <w:vAlign w:val="center"/>
          </w:tcPr>
          <w:p w14:paraId="7432FBD0" w14:textId="62744798" w:rsidR="00990C59" w:rsidRPr="004652E6" w:rsidRDefault="00990C59" w:rsidP="00990C59">
            <w:pPr>
              <w:spacing w:line="240" w:lineRule="auto"/>
              <w:jc w:val="center"/>
              <w:rPr>
                <w:rFonts w:asciiTheme="majorHAnsi" w:eastAsia="Times New Roman" w:hAnsiTheme="majorHAnsi" w:cs="Calibri"/>
                <w:color w:val="000000" w:themeColor="text1"/>
                <w:sz w:val="18"/>
                <w:szCs w:val="18"/>
                <w:lang w:val="en-GB" w:eastAsia="uz-Latn-UZ"/>
              </w:rPr>
            </w:pPr>
            <w:r w:rsidRPr="00FB6FC2">
              <w:rPr>
                <w:rFonts w:asciiTheme="majorHAnsi" w:eastAsia="Times New Roman" w:hAnsiTheme="majorHAnsi" w:cs="Times New Roman"/>
                <w:color w:val="000000"/>
                <w:sz w:val="18"/>
                <w:szCs w:val="18"/>
                <w:lang w:val="en-GB" w:eastAsia="ru-RU"/>
              </w:rPr>
              <w:t>Bilateral</w:t>
            </w:r>
          </w:p>
        </w:tc>
      </w:tr>
      <w:tr w:rsidR="00990C59" w:rsidRPr="00271836" w14:paraId="7862B5B2" w14:textId="77777777" w:rsidTr="00E13E64">
        <w:trPr>
          <w:trHeight w:val="694"/>
          <w:jc w:val="center"/>
        </w:trPr>
        <w:tc>
          <w:tcPr>
            <w:tcW w:w="13052" w:type="dxa"/>
            <w:gridSpan w:val="6"/>
            <w:shd w:val="clear" w:color="auto" w:fill="D9D9D9" w:themeFill="background1" w:themeFillShade="D9"/>
            <w:vAlign w:val="center"/>
          </w:tcPr>
          <w:p w14:paraId="07D7AF0A" w14:textId="7E2F3C8B" w:rsidR="00990C59" w:rsidRPr="00271836" w:rsidRDefault="00990C59" w:rsidP="00990C59">
            <w:pPr>
              <w:spacing w:line="240" w:lineRule="auto"/>
              <w:jc w:val="center"/>
              <w:rPr>
                <w:rFonts w:asciiTheme="majorHAnsi" w:eastAsia="Times New Roman" w:hAnsiTheme="majorHAnsi" w:cs="Times New Roman"/>
                <w:b/>
                <w:color w:val="000000"/>
                <w:sz w:val="18"/>
                <w:szCs w:val="18"/>
                <w:lang w:val="en-GB" w:eastAsia="ru-RU"/>
              </w:rPr>
            </w:pPr>
            <w:r w:rsidRPr="00271836">
              <w:rPr>
                <w:rFonts w:asciiTheme="majorHAnsi" w:eastAsia="Times New Roman" w:hAnsiTheme="majorHAnsi" w:cs="Times New Roman"/>
                <w:b/>
                <w:color w:val="000000"/>
                <w:sz w:val="18"/>
                <w:szCs w:val="18"/>
                <w:lang w:val="en-GB" w:eastAsia="ru-RU"/>
              </w:rPr>
              <w:lastRenderedPageBreak/>
              <w:t>UZBEKISTAN</w:t>
            </w:r>
          </w:p>
        </w:tc>
      </w:tr>
      <w:tr w:rsidR="00990C59" w:rsidRPr="00271836" w14:paraId="41F7623B" w14:textId="77777777" w:rsidTr="00F673F1">
        <w:trPr>
          <w:trHeight w:val="48"/>
          <w:jc w:val="center"/>
        </w:trPr>
        <w:tc>
          <w:tcPr>
            <w:tcW w:w="846" w:type="dxa"/>
            <w:shd w:val="clear" w:color="auto" w:fill="FFFFFF" w:themeFill="background1"/>
            <w:vAlign w:val="center"/>
          </w:tcPr>
          <w:p w14:paraId="13CE3620" w14:textId="6FEC227E" w:rsidR="00990C59" w:rsidRPr="00271836" w:rsidRDefault="00990C59" w:rsidP="00990C59">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2018</w:t>
            </w:r>
            <w:r>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2019</w:t>
            </w:r>
          </w:p>
        </w:tc>
        <w:tc>
          <w:tcPr>
            <w:tcW w:w="1984" w:type="dxa"/>
            <w:shd w:val="clear" w:color="auto" w:fill="FFFFFF" w:themeFill="background1"/>
            <w:vAlign w:val="center"/>
          </w:tcPr>
          <w:p w14:paraId="089D57DA" w14:textId="070F940B" w:rsidR="00990C59" w:rsidRPr="00271836" w:rsidRDefault="00990C59" w:rsidP="00990C59">
            <w:pPr>
              <w:spacing w:line="240" w:lineRule="auto"/>
              <w:jc w:val="left"/>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bCs/>
                <w:iCs/>
                <w:color w:val="000000"/>
                <w:sz w:val="18"/>
                <w:szCs w:val="18"/>
                <w:lang w:val="en-GB" w:eastAsia="ru-RU"/>
              </w:rPr>
              <w:t>Organization of a modern hub for exporting agricultural products in the Bukhara region.</w:t>
            </w:r>
          </w:p>
        </w:tc>
        <w:tc>
          <w:tcPr>
            <w:tcW w:w="2268" w:type="dxa"/>
            <w:shd w:val="clear" w:color="auto" w:fill="FFFFFF" w:themeFill="background1"/>
            <w:vAlign w:val="center"/>
          </w:tcPr>
          <w:p w14:paraId="1C953BBC" w14:textId="77777777" w:rsidR="00990C59" w:rsidRDefault="00990C59" w:rsidP="00990C59">
            <w:pPr>
              <w:spacing w:line="240" w:lineRule="auto"/>
              <w:jc w:val="left"/>
              <w:rPr>
                <w:rFonts w:asciiTheme="majorHAnsi" w:eastAsia="Times New Roman" w:hAnsiTheme="majorHAnsi" w:cs="Calibri"/>
                <w:sz w:val="18"/>
                <w:szCs w:val="18"/>
                <w:lang w:val="en-GB" w:eastAsia="uz-Latn-UZ"/>
              </w:rPr>
            </w:pPr>
            <w:r w:rsidRPr="00271836">
              <w:rPr>
                <w:rFonts w:asciiTheme="majorHAnsi" w:eastAsia="Times New Roman" w:hAnsiTheme="majorHAnsi" w:cs="Times New Roman"/>
                <w:color w:val="000000"/>
                <w:sz w:val="18"/>
                <w:szCs w:val="18"/>
                <w:lang w:val="en-GB" w:eastAsia="ru-RU"/>
              </w:rPr>
              <w:t>Total cost of the project</w:t>
            </w:r>
            <w:r>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28.7 </w:t>
            </w:r>
            <w:r>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w:t>
            </w:r>
            <w:r>
              <w:rPr>
                <w:rFonts w:asciiTheme="majorHAnsi" w:eastAsia="Times New Roman" w:hAnsiTheme="majorHAnsi" w:cs="Calibri"/>
                <w:sz w:val="18"/>
                <w:szCs w:val="18"/>
                <w:lang w:val="en-GB" w:eastAsia="uz-Latn-UZ"/>
              </w:rPr>
              <w:t xml:space="preserve">. </w:t>
            </w:r>
          </w:p>
          <w:p w14:paraId="68FF2DCF" w14:textId="1AB4B70A" w:rsidR="00990C59" w:rsidRPr="00271836" w:rsidRDefault="00990C59" w:rsidP="00990C59">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r w:rsidRPr="00271836">
              <w:rPr>
                <w:rFonts w:asciiTheme="majorHAnsi" w:eastAsia="Times New Roman" w:hAnsiTheme="majorHAnsi" w:cs="Times New Roman"/>
                <w:color w:val="000000"/>
                <w:sz w:val="18"/>
                <w:szCs w:val="18"/>
                <w:lang w:val="en-GB" w:eastAsia="ru-RU"/>
              </w:rPr>
              <w:t xml:space="preserve"> Chinese Tian Jean Nana</w:t>
            </w:r>
            <w:r>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Exim</w:t>
            </w:r>
            <w:r>
              <w:rPr>
                <w:rFonts w:asciiTheme="majorHAnsi" w:eastAsia="Times New Roman" w:hAnsiTheme="majorHAnsi" w:cs="Times New Roman"/>
                <w:color w:val="000000"/>
                <w:sz w:val="18"/>
                <w:szCs w:val="18"/>
                <w:lang w:val="en-GB" w:eastAsia="ru-RU"/>
              </w:rPr>
              <w:t xml:space="preserve"> B</w:t>
            </w:r>
            <w:r w:rsidRPr="00271836">
              <w:rPr>
                <w:rFonts w:asciiTheme="majorHAnsi" w:eastAsia="Times New Roman" w:hAnsiTheme="majorHAnsi" w:cs="Times New Roman"/>
                <w:color w:val="000000"/>
                <w:sz w:val="18"/>
                <w:szCs w:val="18"/>
                <w:lang w:val="en-GB" w:eastAsia="ru-RU"/>
              </w:rPr>
              <w:t>ank</w:t>
            </w:r>
            <w:r>
              <w:rPr>
                <w:rFonts w:asciiTheme="majorHAnsi" w:eastAsia="Times New Roman" w:hAnsiTheme="majorHAnsi" w:cs="Times New Roman"/>
                <w:color w:val="000000"/>
                <w:sz w:val="18"/>
                <w:szCs w:val="18"/>
                <w:lang w:val="en-GB" w:eastAsia="ru-RU"/>
              </w:rPr>
              <w:t xml:space="preserve"> of China.</w:t>
            </w:r>
          </w:p>
        </w:tc>
        <w:tc>
          <w:tcPr>
            <w:tcW w:w="5529" w:type="dxa"/>
            <w:shd w:val="clear" w:color="auto" w:fill="FFFFFF" w:themeFill="background1"/>
            <w:vAlign w:val="center"/>
          </w:tcPr>
          <w:p w14:paraId="208D4348" w14:textId="650EE427" w:rsidR="00990C59" w:rsidRPr="00271836" w:rsidRDefault="00990C59" w:rsidP="00990C59">
            <w:pPr>
              <w:spacing w:line="240" w:lineRule="auto"/>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 xml:space="preserve">Commercial. Within the framework of the project, a modern logistics centre will be created, establishing two enterprises for </w:t>
            </w:r>
            <w:r>
              <w:rPr>
                <w:rFonts w:asciiTheme="majorHAnsi" w:eastAsia="Times New Roman" w:hAnsiTheme="majorHAnsi" w:cs="Times New Roman"/>
                <w:color w:val="000000"/>
                <w:sz w:val="18"/>
                <w:szCs w:val="18"/>
                <w:lang w:val="en-GB" w:eastAsia="ru-RU"/>
              </w:rPr>
              <w:t xml:space="preserve">the </w:t>
            </w:r>
            <w:r w:rsidRPr="00271836">
              <w:rPr>
                <w:rFonts w:asciiTheme="majorHAnsi" w:eastAsia="Times New Roman" w:hAnsiTheme="majorHAnsi" w:cs="Times New Roman"/>
                <w:color w:val="000000"/>
                <w:sz w:val="18"/>
                <w:szCs w:val="18"/>
                <w:lang w:val="en-GB" w:eastAsia="ru-RU"/>
              </w:rPr>
              <w:t xml:space="preserve">processing </w:t>
            </w:r>
            <w:r>
              <w:rPr>
                <w:rFonts w:asciiTheme="majorHAnsi" w:eastAsia="Times New Roman" w:hAnsiTheme="majorHAnsi" w:cs="Times New Roman"/>
                <w:color w:val="000000"/>
                <w:sz w:val="18"/>
                <w:szCs w:val="18"/>
                <w:lang w:val="en-GB" w:eastAsia="ru-RU"/>
              </w:rPr>
              <w:t xml:space="preserve">of </w:t>
            </w:r>
            <w:r w:rsidRPr="00271836">
              <w:rPr>
                <w:rFonts w:asciiTheme="majorHAnsi" w:eastAsia="Times New Roman" w:hAnsiTheme="majorHAnsi" w:cs="Times New Roman"/>
                <w:color w:val="000000"/>
                <w:sz w:val="18"/>
                <w:szCs w:val="18"/>
                <w:lang w:val="en-GB" w:eastAsia="ru-RU"/>
              </w:rPr>
              <w:t>fruit and vegetables</w:t>
            </w:r>
            <w:r>
              <w:rPr>
                <w:rFonts w:asciiTheme="majorHAnsi" w:eastAsia="Times New Roman" w:hAnsiTheme="majorHAnsi" w:cs="Times New Roman"/>
                <w:color w:val="000000"/>
                <w:sz w:val="18"/>
                <w:szCs w:val="18"/>
                <w:lang w:val="en-GB" w:eastAsia="ru-RU"/>
              </w:rPr>
              <w:t xml:space="preserve"> and</w:t>
            </w:r>
            <w:r w:rsidRPr="00271836">
              <w:rPr>
                <w:rFonts w:asciiTheme="majorHAnsi" w:eastAsia="Times New Roman" w:hAnsiTheme="majorHAnsi" w:cs="Times New Roman"/>
                <w:color w:val="000000"/>
                <w:sz w:val="18"/>
                <w:szCs w:val="18"/>
                <w:lang w:val="en-GB" w:eastAsia="ru-RU"/>
              </w:rPr>
              <w:t xml:space="preserve"> meat and dairy products</w:t>
            </w:r>
            <w:r>
              <w:rPr>
                <w:rFonts w:asciiTheme="majorHAnsi" w:eastAsia="Times New Roman" w:hAnsiTheme="majorHAnsi" w:cs="Times New Roman"/>
                <w:color w:val="000000"/>
                <w:sz w:val="18"/>
                <w:szCs w:val="18"/>
                <w:lang w:val="en-GB" w:eastAsia="ru-RU"/>
              </w:rPr>
              <w:t>.</w:t>
            </w:r>
            <w:r w:rsidRPr="00271836">
              <w:rPr>
                <w:rFonts w:asciiTheme="majorHAnsi" w:eastAsia="Times New Roman" w:hAnsiTheme="majorHAnsi" w:cs="Times New Roman"/>
                <w:color w:val="000000"/>
                <w:sz w:val="18"/>
                <w:szCs w:val="18"/>
                <w:lang w:val="en-GB" w:eastAsia="ru-RU"/>
              </w:rPr>
              <w:t xml:space="preserve"> </w:t>
            </w:r>
            <w:r>
              <w:rPr>
                <w:rFonts w:asciiTheme="majorHAnsi" w:eastAsia="Times New Roman" w:hAnsiTheme="majorHAnsi" w:cs="Times New Roman"/>
                <w:color w:val="000000"/>
                <w:sz w:val="18"/>
                <w:szCs w:val="18"/>
                <w:lang w:val="en-GB" w:eastAsia="ru-RU"/>
              </w:rPr>
              <w:t>C</w:t>
            </w:r>
            <w:r w:rsidRPr="00271836">
              <w:rPr>
                <w:rFonts w:asciiTheme="majorHAnsi" w:eastAsia="Times New Roman" w:hAnsiTheme="majorHAnsi" w:cs="Times New Roman"/>
                <w:color w:val="000000"/>
                <w:sz w:val="18"/>
                <w:szCs w:val="18"/>
                <w:lang w:val="en-GB" w:eastAsia="ru-RU"/>
              </w:rPr>
              <w:t xml:space="preserve">apacities for the production of cardboard and plastic dishes and </w:t>
            </w:r>
            <w:r>
              <w:rPr>
                <w:rFonts w:asciiTheme="majorHAnsi" w:eastAsia="Times New Roman" w:hAnsiTheme="majorHAnsi" w:cs="Times New Roman"/>
                <w:color w:val="000000"/>
                <w:sz w:val="18"/>
                <w:szCs w:val="18"/>
                <w:lang w:val="en-GB" w:eastAsia="ru-RU"/>
              </w:rPr>
              <w:t>containers</w:t>
            </w:r>
            <w:r w:rsidRPr="00271836">
              <w:rPr>
                <w:rFonts w:asciiTheme="majorHAnsi" w:eastAsia="Times New Roman" w:hAnsiTheme="majorHAnsi" w:cs="Times New Roman"/>
                <w:color w:val="000000"/>
                <w:sz w:val="18"/>
                <w:szCs w:val="18"/>
                <w:lang w:val="en-GB" w:eastAsia="ru-RU"/>
              </w:rPr>
              <w:t xml:space="preserve"> will be </w:t>
            </w:r>
            <w:r>
              <w:rPr>
                <w:rFonts w:asciiTheme="majorHAnsi" w:eastAsia="Times New Roman" w:hAnsiTheme="majorHAnsi" w:cs="Times New Roman"/>
                <w:color w:val="000000"/>
                <w:sz w:val="18"/>
                <w:szCs w:val="18"/>
                <w:lang w:val="en-GB" w:eastAsia="ru-RU"/>
              </w:rPr>
              <w:t>created</w:t>
            </w:r>
            <w:r w:rsidRPr="00271836">
              <w:rPr>
                <w:rFonts w:asciiTheme="majorHAnsi" w:eastAsia="Times New Roman" w:hAnsiTheme="majorHAnsi" w:cs="Times New Roman"/>
                <w:color w:val="000000"/>
                <w:sz w:val="18"/>
                <w:szCs w:val="18"/>
                <w:lang w:val="en-GB" w:eastAsia="ru-RU"/>
              </w:rPr>
              <w:t xml:space="preserve">. The project involves the creation of greenhouses </w:t>
            </w:r>
            <w:r>
              <w:rPr>
                <w:rFonts w:asciiTheme="majorHAnsi" w:eastAsia="Times New Roman" w:hAnsiTheme="majorHAnsi" w:cs="Times New Roman"/>
                <w:color w:val="000000"/>
                <w:sz w:val="18"/>
                <w:szCs w:val="18"/>
                <w:lang w:val="en-GB" w:eastAsia="ru-RU"/>
              </w:rPr>
              <w:t>and</w:t>
            </w:r>
            <w:r w:rsidRPr="00271836">
              <w:rPr>
                <w:rFonts w:asciiTheme="majorHAnsi" w:eastAsia="Times New Roman" w:hAnsiTheme="majorHAnsi" w:cs="Times New Roman"/>
                <w:color w:val="000000"/>
                <w:sz w:val="18"/>
                <w:szCs w:val="18"/>
                <w:lang w:val="en-GB" w:eastAsia="ru-RU"/>
              </w:rPr>
              <w:t xml:space="preserve"> the acquisition of auto-refrigeration systems. </w:t>
            </w:r>
            <w:r>
              <w:rPr>
                <w:rFonts w:asciiTheme="majorHAnsi" w:eastAsia="Times New Roman" w:hAnsiTheme="majorHAnsi" w:cs="Times New Roman"/>
                <w:color w:val="000000"/>
                <w:sz w:val="18"/>
                <w:szCs w:val="18"/>
                <w:lang w:val="en-GB" w:eastAsia="ru-RU"/>
              </w:rPr>
              <w:t>The CEO of</w:t>
            </w:r>
            <w:r w:rsidRPr="00271836">
              <w:rPr>
                <w:rFonts w:asciiTheme="majorHAnsi" w:eastAsia="Times New Roman" w:hAnsiTheme="majorHAnsi" w:cs="Times New Roman"/>
                <w:color w:val="000000"/>
                <w:sz w:val="18"/>
                <w:szCs w:val="18"/>
                <w:lang w:val="en-GB" w:eastAsia="ru-RU"/>
              </w:rPr>
              <w:t xml:space="preserve"> Tian Jean Nana </w:t>
            </w:r>
            <w:r>
              <w:rPr>
                <w:rFonts w:asciiTheme="majorHAnsi" w:eastAsia="Times New Roman" w:hAnsiTheme="majorHAnsi" w:cs="Times New Roman"/>
                <w:color w:val="000000"/>
                <w:sz w:val="18"/>
                <w:szCs w:val="18"/>
                <w:lang w:val="en-GB" w:eastAsia="ru-RU"/>
              </w:rPr>
              <w:t>stated</w:t>
            </w:r>
            <w:r w:rsidRPr="00271836">
              <w:rPr>
                <w:rFonts w:asciiTheme="majorHAnsi" w:eastAsia="Times New Roman" w:hAnsiTheme="majorHAnsi" w:cs="Times New Roman"/>
                <w:color w:val="000000"/>
                <w:sz w:val="18"/>
                <w:szCs w:val="18"/>
                <w:lang w:val="en-GB" w:eastAsia="ru-RU"/>
              </w:rPr>
              <w:t xml:space="preserve"> in an interview that the total amount of foreign investment is 28.7 </w:t>
            </w:r>
            <w:r>
              <w:rPr>
                <w:rFonts w:asciiTheme="majorHAnsi" w:eastAsia="Times New Roman" w:hAnsiTheme="majorHAnsi" w:cs="Times New Roman"/>
                <w:color w:val="000000"/>
                <w:sz w:val="18"/>
                <w:szCs w:val="18"/>
                <w:lang w:val="en-GB" w:eastAsia="ru-RU"/>
              </w:rPr>
              <w:t>mln</w:t>
            </w:r>
            <w:r w:rsidRPr="00271836">
              <w:rPr>
                <w:rFonts w:asciiTheme="majorHAnsi" w:eastAsia="Times New Roman" w:hAnsiTheme="majorHAnsi" w:cs="Times New Roman"/>
                <w:color w:val="000000"/>
                <w:sz w:val="18"/>
                <w:szCs w:val="18"/>
                <w:lang w:val="en-GB" w:eastAsia="ru-RU"/>
              </w:rPr>
              <w:t xml:space="preserve"> USDs. The project will be implemented through direct investments and loans from Exim</w:t>
            </w:r>
            <w:r>
              <w:rPr>
                <w:rFonts w:asciiTheme="majorHAnsi" w:eastAsia="Times New Roman" w:hAnsiTheme="majorHAnsi" w:cs="Times New Roman"/>
                <w:color w:val="000000"/>
                <w:sz w:val="18"/>
                <w:szCs w:val="18"/>
                <w:lang w:val="en-GB" w:eastAsia="ru-RU"/>
              </w:rPr>
              <w:t xml:space="preserve"> B</w:t>
            </w:r>
            <w:r w:rsidRPr="00271836">
              <w:rPr>
                <w:rFonts w:asciiTheme="majorHAnsi" w:eastAsia="Times New Roman" w:hAnsiTheme="majorHAnsi" w:cs="Times New Roman"/>
                <w:color w:val="000000"/>
                <w:sz w:val="18"/>
                <w:szCs w:val="18"/>
                <w:lang w:val="en-GB" w:eastAsia="ru-RU"/>
              </w:rPr>
              <w:t>ank of China. All products manufactured in the centre will be exported abroad.</w:t>
            </w:r>
          </w:p>
        </w:tc>
        <w:tc>
          <w:tcPr>
            <w:tcW w:w="1134" w:type="dxa"/>
            <w:shd w:val="clear" w:color="auto" w:fill="FFFFFF" w:themeFill="background1"/>
            <w:vAlign w:val="center"/>
          </w:tcPr>
          <w:p w14:paraId="665AD5E7" w14:textId="3C593967" w:rsidR="00990C59" w:rsidRPr="00271836" w:rsidRDefault="00990C59" w:rsidP="00990C59">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tcPr>
          <w:p w14:paraId="63AC2235" w14:textId="07F5C94E" w:rsidR="00990C59" w:rsidRPr="00271836" w:rsidRDefault="00990C59" w:rsidP="00990C59">
            <w:pPr>
              <w:spacing w:line="240" w:lineRule="auto"/>
              <w:jc w:val="center"/>
              <w:rPr>
                <w:rFonts w:asciiTheme="majorHAnsi" w:eastAsia="Times New Roman" w:hAnsiTheme="majorHAnsi" w:cs="Times New Roman"/>
                <w:color w:val="000000"/>
                <w:sz w:val="18"/>
                <w:szCs w:val="18"/>
                <w:lang w:val="en-GB" w:eastAsia="ru-RU"/>
              </w:rPr>
            </w:pPr>
            <w:r w:rsidRPr="00271836">
              <w:rPr>
                <w:rFonts w:asciiTheme="majorHAnsi" w:eastAsia="Times New Roman" w:hAnsiTheme="majorHAnsi" w:cs="Times New Roman"/>
                <w:color w:val="000000"/>
                <w:sz w:val="18"/>
                <w:szCs w:val="18"/>
                <w:lang w:val="en-GB" w:eastAsia="ru-RU"/>
              </w:rPr>
              <w:t>Bilateral</w:t>
            </w:r>
          </w:p>
        </w:tc>
      </w:tr>
      <w:tr w:rsidR="00ED4462" w:rsidRPr="00271836" w14:paraId="25C110C2" w14:textId="77777777" w:rsidTr="00003497">
        <w:trPr>
          <w:trHeight w:val="48"/>
          <w:jc w:val="center"/>
        </w:trPr>
        <w:tc>
          <w:tcPr>
            <w:tcW w:w="13052" w:type="dxa"/>
            <w:gridSpan w:val="6"/>
            <w:shd w:val="clear" w:color="auto" w:fill="D9D9D9" w:themeFill="background1" w:themeFillShade="D9"/>
            <w:vAlign w:val="center"/>
          </w:tcPr>
          <w:p w14:paraId="2A614CAB" w14:textId="77777777" w:rsidR="00ED4462" w:rsidRDefault="00ED4462" w:rsidP="00990C59">
            <w:pPr>
              <w:spacing w:line="240" w:lineRule="auto"/>
              <w:jc w:val="center"/>
              <w:rPr>
                <w:rFonts w:asciiTheme="majorHAnsi" w:eastAsia="Times New Roman" w:hAnsiTheme="majorHAnsi" w:cs="Times New Roman"/>
                <w:color w:val="000000"/>
                <w:sz w:val="18"/>
                <w:szCs w:val="18"/>
                <w:lang w:val="en-GB" w:eastAsia="ru-RU"/>
              </w:rPr>
            </w:pPr>
          </w:p>
          <w:p w14:paraId="7DA25009" w14:textId="6D051F72" w:rsidR="00ED4462" w:rsidRPr="00ED4462" w:rsidRDefault="00ED4462" w:rsidP="00990C59">
            <w:pPr>
              <w:spacing w:line="240" w:lineRule="auto"/>
              <w:jc w:val="center"/>
              <w:rPr>
                <w:rFonts w:asciiTheme="majorHAnsi" w:eastAsia="Times New Roman" w:hAnsiTheme="majorHAnsi" w:cs="Times New Roman"/>
                <w:b/>
                <w:bCs/>
                <w:color w:val="000000"/>
                <w:sz w:val="18"/>
                <w:szCs w:val="18"/>
                <w:lang w:val="en-GB" w:eastAsia="ru-RU"/>
              </w:rPr>
            </w:pPr>
            <w:r w:rsidRPr="00ED4462">
              <w:rPr>
                <w:rFonts w:asciiTheme="majorHAnsi" w:eastAsia="Times New Roman" w:hAnsiTheme="majorHAnsi" w:cs="Times New Roman"/>
                <w:b/>
                <w:bCs/>
                <w:color w:val="000000"/>
                <w:sz w:val="18"/>
                <w:szCs w:val="18"/>
                <w:lang w:val="en-GB" w:eastAsia="ru-RU"/>
              </w:rPr>
              <w:t>TURKMENISTAN</w:t>
            </w:r>
          </w:p>
          <w:p w14:paraId="0C7CAB37" w14:textId="71C715F5" w:rsidR="00ED4462" w:rsidRPr="00271836" w:rsidRDefault="00ED4462" w:rsidP="00990C59">
            <w:pPr>
              <w:spacing w:line="240" w:lineRule="auto"/>
              <w:jc w:val="center"/>
              <w:rPr>
                <w:rFonts w:asciiTheme="majorHAnsi" w:eastAsia="Times New Roman" w:hAnsiTheme="majorHAnsi" w:cs="Times New Roman"/>
                <w:color w:val="000000"/>
                <w:sz w:val="18"/>
                <w:szCs w:val="18"/>
                <w:lang w:val="en-GB" w:eastAsia="ru-RU"/>
              </w:rPr>
            </w:pPr>
          </w:p>
        </w:tc>
      </w:tr>
      <w:tr w:rsidR="00ED4462" w:rsidRPr="00271836" w14:paraId="337E6C68" w14:textId="77777777" w:rsidTr="00F673F1">
        <w:trPr>
          <w:trHeight w:val="48"/>
          <w:jc w:val="center"/>
        </w:trPr>
        <w:tc>
          <w:tcPr>
            <w:tcW w:w="846" w:type="dxa"/>
            <w:shd w:val="clear" w:color="auto" w:fill="FFFFFF" w:themeFill="background1"/>
            <w:vAlign w:val="center"/>
          </w:tcPr>
          <w:p w14:paraId="32F7B905" w14:textId="08C791C6" w:rsidR="00ED4462" w:rsidRPr="00271836" w:rsidRDefault="00ED4462" w:rsidP="00ED4462">
            <w:pPr>
              <w:spacing w:line="240" w:lineRule="auto"/>
              <w:jc w:val="left"/>
              <w:rPr>
                <w:rFonts w:asciiTheme="majorHAnsi" w:eastAsia="Times New Roman" w:hAnsiTheme="majorHAnsi" w:cs="Times New Roman"/>
                <w:color w:val="000000"/>
                <w:sz w:val="18"/>
                <w:szCs w:val="18"/>
                <w:lang w:val="en-GB" w:eastAsia="ru-RU"/>
              </w:rPr>
            </w:pPr>
            <w:r w:rsidRPr="001B1E88">
              <w:rPr>
                <w:rFonts w:asciiTheme="majorHAnsi" w:eastAsia="Times New Roman" w:hAnsiTheme="majorHAnsi" w:cs="Times New Roman"/>
                <w:color w:val="000000"/>
                <w:sz w:val="18"/>
                <w:szCs w:val="18"/>
                <w:lang w:val="en-GB" w:eastAsia="ru-RU"/>
              </w:rPr>
              <w:t>2016</w:t>
            </w:r>
          </w:p>
        </w:tc>
        <w:tc>
          <w:tcPr>
            <w:tcW w:w="1984" w:type="dxa"/>
            <w:shd w:val="clear" w:color="auto" w:fill="FFFFFF" w:themeFill="background1"/>
            <w:vAlign w:val="center"/>
          </w:tcPr>
          <w:p w14:paraId="6481CD28" w14:textId="6B300F07" w:rsidR="00ED4462" w:rsidRPr="00271836" w:rsidRDefault="00ED4462" w:rsidP="00ED4462">
            <w:pPr>
              <w:spacing w:line="240" w:lineRule="auto"/>
              <w:jc w:val="left"/>
              <w:rPr>
                <w:rFonts w:asciiTheme="majorHAnsi" w:eastAsia="Times New Roman" w:hAnsiTheme="majorHAnsi" w:cs="Times New Roman"/>
                <w:bCs/>
                <w:iCs/>
                <w:color w:val="000000"/>
                <w:sz w:val="18"/>
                <w:szCs w:val="18"/>
                <w:lang w:val="en-GB" w:eastAsia="ru-RU"/>
              </w:rPr>
            </w:pPr>
            <w:r w:rsidRPr="00BD3995">
              <w:rPr>
                <w:rFonts w:asciiTheme="majorHAnsi" w:eastAsia="Times New Roman" w:hAnsiTheme="majorHAnsi" w:cs="Times New Roman"/>
                <w:bCs/>
                <w:color w:val="000000"/>
                <w:sz w:val="18"/>
                <w:szCs w:val="18"/>
                <w:lang w:val="en-GB" w:eastAsia="ru-RU"/>
              </w:rPr>
              <w:t>First shipment of Turkmen ice cream to China</w:t>
            </w:r>
            <w:r>
              <w:rPr>
                <w:rFonts w:asciiTheme="majorHAnsi" w:eastAsia="Times New Roman" w:hAnsiTheme="majorHAnsi" w:cs="Times New Roman"/>
                <w:bCs/>
                <w:color w:val="000000"/>
                <w:sz w:val="18"/>
                <w:szCs w:val="18"/>
                <w:lang w:val="en-GB" w:eastAsia="ru-RU"/>
              </w:rPr>
              <w:t>.</w:t>
            </w:r>
            <w:r w:rsidRPr="00BD3995">
              <w:rPr>
                <w:rFonts w:asciiTheme="majorHAnsi" w:eastAsia="Times New Roman" w:hAnsiTheme="majorHAnsi" w:cs="Times New Roman"/>
                <w:bCs/>
                <w:color w:val="000000"/>
                <w:sz w:val="18"/>
                <w:szCs w:val="18"/>
                <w:lang w:val="en-GB" w:eastAsia="ru-RU"/>
              </w:rPr>
              <w:t xml:space="preserve"> </w:t>
            </w:r>
          </w:p>
        </w:tc>
        <w:tc>
          <w:tcPr>
            <w:tcW w:w="2268" w:type="dxa"/>
            <w:shd w:val="clear" w:color="auto" w:fill="FFFFFF" w:themeFill="background1"/>
            <w:vAlign w:val="center"/>
          </w:tcPr>
          <w:p w14:paraId="62A8574A" w14:textId="2DBD5EEE" w:rsidR="00ED4462" w:rsidRPr="00271836" w:rsidRDefault="00ED4462" w:rsidP="00ED4462">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FB6FC2">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529" w:type="dxa"/>
            <w:shd w:val="clear" w:color="auto" w:fill="FFFFFF" w:themeFill="background1"/>
            <w:vAlign w:val="center"/>
          </w:tcPr>
          <w:p w14:paraId="54EF8CC7" w14:textId="77777777" w:rsidR="00ED4462" w:rsidRDefault="00ED4462" w:rsidP="00ED446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Commercial: Private company </w:t>
            </w:r>
            <w:proofErr w:type="spellStart"/>
            <w:r w:rsidRPr="00FB6FC2">
              <w:rPr>
                <w:rFonts w:asciiTheme="majorHAnsi" w:eastAsia="Times New Roman" w:hAnsiTheme="majorHAnsi" w:cs="Times New Roman"/>
                <w:color w:val="000000"/>
                <w:sz w:val="18"/>
                <w:szCs w:val="18"/>
                <w:lang w:val="en-GB" w:eastAsia="ru-RU"/>
              </w:rPr>
              <w:t>Taze</w:t>
            </w:r>
            <w:proofErr w:type="spellEnd"/>
            <w:r w:rsidRPr="00FB6FC2">
              <w:rPr>
                <w:rFonts w:asciiTheme="majorHAnsi" w:eastAsia="Times New Roman" w:hAnsiTheme="majorHAnsi" w:cs="Times New Roman"/>
                <w:color w:val="000000"/>
                <w:sz w:val="18"/>
                <w:szCs w:val="18"/>
                <w:lang w:val="en-GB" w:eastAsia="ru-RU"/>
              </w:rPr>
              <w:t xml:space="preserve"> Ay dispatched over </w:t>
            </w:r>
            <w:r>
              <w:rPr>
                <w:rFonts w:asciiTheme="majorHAnsi" w:eastAsia="Times New Roman" w:hAnsiTheme="majorHAnsi" w:cs="Times New Roman"/>
                <w:color w:val="000000"/>
                <w:sz w:val="18"/>
                <w:szCs w:val="18"/>
                <w:lang w:val="en-GB" w:eastAsia="ru-RU"/>
              </w:rPr>
              <w:t>6</w:t>
            </w:r>
            <w:r w:rsidRPr="00FB6FC2">
              <w:rPr>
                <w:rFonts w:asciiTheme="majorHAnsi" w:eastAsia="Times New Roman" w:hAnsiTheme="majorHAnsi" w:cs="Times New Roman"/>
                <w:color w:val="000000"/>
                <w:sz w:val="18"/>
                <w:szCs w:val="18"/>
                <w:lang w:val="en-GB" w:eastAsia="ru-RU"/>
              </w:rPr>
              <w:t xml:space="preserve"> ton</w:t>
            </w:r>
            <w:r>
              <w:rPr>
                <w:rFonts w:asciiTheme="majorHAnsi" w:eastAsia="Times New Roman" w:hAnsiTheme="majorHAnsi" w:cs="Times New Roman"/>
                <w:color w:val="000000"/>
                <w:sz w:val="18"/>
                <w:szCs w:val="18"/>
                <w:lang w:val="en-GB" w:eastAsia="ru-RU"/>
              </w:rPr>
              <w:t>ne</w:t>
            </w:r>
            <w:r w:rsidRPr="00FB6FC2">
              <w:rPr>
                <w:rFonts w:asciiTheme="majorHAnsi" w:eastAsia="Times New Roman" w:hAnsiTheme="majorHAnsi" w:cs="Times New Roman"/>
                <w:color w:val="000000"/>
                <w:sz w:val="18"/>
                <w:szCs w:val="18"/>
                <w:lang w:val="en-GB" w:eastAsia="ru-RU"/>
              </w:rPr>
              <w:t>s of ice</w:t>
            </w:r>
            <w:r>
              <w:rPr>
                <w:rFonts w:asciiTheme="majorHAnsi" w:eastAsia="Times New Roman" w:hAnsiTheme="majorHAnsi" w:cs="Times New Roman"/>
                <w:color w:val="000000"/>
                <w:sz w:val="18"/>
                <w:szCs w:val="18"/>
                <w:lang w:val="en-GB" w:eastAsia="ru-RU"/>
              </w:rPr>
              <w:t xml:space="preserve"> </w:t>
            </w:r>
            <w:r w:rsidRPr="00FB6FC2">
              <w:rPr>
                <w:rFonts w:asciiTheme="majorHAnsi" w:eastAsia="Times New Roman" w:hAnsiTheme="majorHAnsi" w:cs="Times New Roman"/>
                <w:color w:val="000000"/>
                <w:sz w:val="18"/>
                <w:szCs w:val="18"/>
                <w:lang w:val="en-GB" w:eastAsia="ru-RU"/>
              </w:rPr>
              <w:t>cream to China</w:t>
            </w:r>
            <w:r>
              <w:rPr>
                <w:rFonts w:asciiTheme="majorHAnsi" w:eastAsia="Times New Roman" w:hAnsiTheme="majorHAnsi" w:cs="Times New Roman"/>
                <w:color w:val="000000"/>
                <w:sz w:val="18"/>
                <w:szCs w:val="18"/>
                <w:lang w:val="en-GB" w:eastAsia="ru-RU"/>
              </w:rPr>
              <w:t xml:space="preserve"> in October 2017.</w:t>
            </w:r>
          </w:p>
          <w:p w14:paraId="04F8909A" w14:textId="77777777" w:rsidR="00ED4462" w:rsidRDefault="00ED4462" w:rsidP="00ED4462">
            <w:pPr>
              <w:spacing w:line="240" w:lineRule="auto"/>
              <w:rPr>
                <w:rFonts w:asciiTheme="majorHAnsi" w:eastAsia="Times New Roman" w:hAnsiTheme="majorHAnsi" w:cs="Times New Roman"/>
                <w:color w:val="000000"/>
                <w:sz w:val="18"/>
                <w:szCs w:val="18"/>
                <w:lang w:val="en-GB" w:eastAsia="ru-RU"/>
              </w:rPr>
            </w:pPr>
          </w:p>
          <w:p w14:paraId="6F2990F7" w14:textId="4ED02369" w:rsidR="00ED4462" w:rsidRPr="00271836" w:rsidRDefault="00ED4462" w:rsidP="00ED446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w:t>
            </w:r>
          </w:p>
        </w:tc>
        <w:tc>
          <w:tcPr>
            <w:tcW w:w="1134" w:type="dxa"/>
            <w:shd w:val="clear" w:color="auto" w:fill="FFFFFF" w:themeFill="background1"/>
            <w:vAlign w:val="center"/>
          </w:tcPr>
          <w:p w14:paraId="28AB40D4" w14:textId="21EB4737" w:rsidR="00ED4462" w:rsidRPr="00271836" w:rsidRDefault="00ED4462" w:rsidP="00ED446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Local</w:t>
            </w:r>
          </w:p>
        </w:tc>
        <w:tc>
          <w:tcPr>
            <w:tcW w:w="1291" w:type="dxa"/>
            <w:shd w:val="clear" w:color="auto" w:fill="FFFFFF" w:themeFill="background1"/>
            <w:vAlign w:val="center"/>
          </w:tcPr>
          <w:p w14:paraId="4CE2CA79" w14:textId="5A17DB2D" w:rsidR="00ED4462" w:rsidRPr="00271836" w:rsidRDefault="00ED4462" w:rsidP="00ED446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bl>
    <w:p w14:paraId="5EB6889B" w14:textId="77777777" w:rsidR="00A9211E" w:rsidRPr="00271836" w:rsidRDefault="00A9211E" w:rsidP="00A9211E">
      <w:pPr>
        <w:tabs>
          <w:tab w:val="left" w:pos="5308"/>
        </w:tabs>
        <w:spacing w:line="240" w:lineRule="auto"/>
        <w:rPr>
          <w:rFonts w:ascii="Cambria" w:hAnsi="Cambria"/>
          <w:lang w:val="en-GB"/>
        </w:rPr>
        <w:sectPr w:rsidR="00A9211E" w:rsidRPr="00271836" w:rsidSect="00390898">
          <w:headerReference w:type="default" r:id="rId13"/>
          <w:pgSz w:w="16838" w:h="11906" w:orient="landscape"/>
          <w:pgMar w:top="1077" w:right="1440" w:bottom="1077" w:left="1440" w:header="708" w:footer="708" w:gutter="0"/>
          <w:cols w:space="708"/>
          <w:docGrid w:linePitch="360"/>
        </w:sectPr>
      </w:pPr>
    </w:p>
    <w:p w14:paraId="45A2F771" w14:textId="77777777" w:rsidR="0021688B" w:rsidRPr="00271836" w:rsidRDefault="0021688B" w:rsidP="0021688B">
      <w:pPr>
        <w:pStyle w:val="Heading2"/>
        <w:keepNext w:val="0"/>
        <w:keepLines w:val="0"/>
        <w:numPr>
          <w:ilvl w:val="0"/>
          <w:numId w:val="0"/>
        </w:numPr>
        <w:pBdr>
          <w:bottom w:val="single" w:sz="4" w:space="1" w:color="auto"/>
        </w:pBdr>
        <w:spacing w:before="0" w:line="240" w:lineRule="auto"/>
        <w:ind w:left="357" w:hanging="357"/>
        <w:rPr>
          <w:rFonts w:ascii="Cambria" w:hAnsi="Cambria" w:cs="Times New Roman"/>
          <w:sz w:val="20"/>
          <w:szCs w:val="20"/>
          <w:highlight w:val="yellow"/>
          <w:lang w:val="en-GB"/>
        </w:rPr>
      </w:pPr>
    </w:p>
    <w:p w14:paraId="24E6015F" w14:textId="54F88FEE" w:rsidR="00A9211E" w:rsidRPr="00271836" w:rsidRDefault="00A9211E" w:rsidP="00A9211E">
      <w:pPr>
        <w:tabs>
          <w:tab w:val="left" w:pos="5308"/>
        </w:tabs>
        <w:spacing w:line="240" w:lineRule="auto"/>
        <w:rPr>
          <w:rFonts w:ascii="Cambria" w:hAnsi="Cambria"/>
          <w:lang w:val="en-GB"/>
        </w:rPr>
      </w:pPr>
      <w:r w:rsidRPr="00271836">
        <w:rPr>
          <w:rFonts w:ascii="Cambria" w:hAnsi="Cambria"/>
          <w:lang w:val="en-GB"/>
        </w:rPr>
        <w:tab/>
      </w:r>
    </w:p>
    <w:p w14:paraId="766674B5" w14:textId="1BA398C6" w:rsidR="00AD2004" w:rsidRPr="00271836" w:rsidRDefault="00AD2004" w:rsidP="00973B36">
      <w:pPr>
        <w:spacing w:line="240" w:lineRule="auto"/>
        <w:rPr>
          <w:rFonts w:ascii="Cambria" w:hAnsi="Cambria" w:cs="Times New Roman"/>
          <w:lang w:val="en-GB"/>
        </w:rPr>
      </w:pPr>
      <w:r w:rsidRPr="00271836">
        <w:rPr>
          <w:rFonts w:ascii="Cambria" w:hAnsi="Cambria" w:cs="Times New Roman"/>
          <w:b/>
          <w:lang w:val="en-GB"/>
        </w:rPr>
        <w:t>About CADGAT and the Central Asia Regional Data Review</w:t>
      </w:r>
      <w:r w:rsidRPr="00271836">
        <w:rPr>
          <w:rFonts w:ascii="Cambria" w:hAnsi="Cambria" w:cs="Times New Roman"/>
          <w:lang w:val="en-GB"/>
        </w:rPr>
        <w:t xml:space="preserve"> </w:t>
      </w:r>
    </w:p>
    <w:p w14:paraId="79E3366A" w14:textId="77777777" w:rsidR="00AD2004" w:rsidRPr="00271836" w:rsidRDefault="00AD2004" w:rsidP="00973B36">
      <w:pPr>
        <w:spacing w:line="240" w:lineRule="auto"/>
        <w:rPr>
          <w:rFonts w:ascii="Cambria" w:hAnsi="Cambria" w:cs="Times New Roman"/>
          <w:lang w:val="en-GB"/>
        </w:rPr>
      </w:pPr>
    </w:p>
    <w:p w14:paraId="171984DD" w14:textId="26CF4DAA" w:rsidR="008E4944" w:rsidRPr="00271836" w:rsidRDefault="008E4944" w:rsidP="00973B36">
      <w:pPr>
        <w:spacing w:line="240" w:lineRule="auto"/>
        <w:rPr>
          <w:rStyle w:val="Hyperlink"/>
          <w:rFonts w:ascii="Cambria" w:hAnsi="Cambria" w:cs="Times New Roman"/>
          <w:color w:val="auto"/>
          <w:sz w:val="20"/>
          <w:szCs w:val="20"/>
          <w:lang w:val="en-GB"/>
        </w:rPr>
      </w:pPr>
      <w:r w:rsidRPr="00271836">
        <w:rPr>
          <w:rFonts w:ascii="Cambria" w:hAnsi="Cambria" w:cs="Times New Roman"/>
          <w:sz w:val="20"/>
          <w:szCs w:val="20"/>
          <w:lang w:val="en-GB"/>
        </w:rPr>
        <w:t xml:space="preserve">The Norwegian Institute of International Affairs (NUPI) and the OSCE Academy established the Central Asia Data-Gathering and Analysis Team (CADGAT) in 2009. The purpose of CADGAT is to produce new cross-regional data on Central Asia that can be freely used by researchers, journalists, NGOs, government employees and students inside and outside the region. Comments and questions can be sent to: ino@nupi.no. The datasets can be found at: </w:t>
      </w:r>
      <w:hyperlink r:id="rId14" w:history="1">
        <w:r w:rsidRPr="00271836">
          <w:rPr>
            <w:rStyle w:val="Hyperlink"/>
            <w:rFonts w:ascii="Cambria" w:hAnsi="Cambria" w:cs="Times New Roman"/>
            <w:sz w:val="20"/>
            <w:szCs w:val="20"/>
            <w:lang w:val="en-GB"/>
          </w:rPr>
          <w:t>http://osce-academy.net/en/research/cadgat/</w:t>
        </w:r>
      </w:hyperlink>
      <w:r w:rsidRPr="00271836">
        <w:rPr>
          <w:rFonts w:ascii="Cambria" w:hAnsi="Cambria" w:cs="Times New Roman"/>
          <w:sz w:val="20"/>
          <w:szCs w:val="20"/>
          <w:lang w:val="en-GB"/>
        </w:rPr>
        <w:t xml:space="preserve"> </w:t>
      </w:r>
    </w:p>
    <w:p w14:paraId="4D47B0F8" w14:textId="77777777" w:rsidR="0021688B" w:rsidRPr="00271836" w:rsidRDefault="0021688B" w:rsidP="00973B36">
      <w:pPr>
        <w:spacing w:line="240" w:lineRule="auto"/>
        <w:rPr>
          <w:rFonts w:ascii="Cambria" w:hAnsi="Cambria" w:cs="Times New Roman"/>
          <w:sz w:val="20"/>
          <w:szCs w:val="20"/>
          <w:lang w:val="en-GB"/>
        </w:rPr>
      </w:pPr>
    </w:p>
    <w:p w14:paraId="490ADF29" w14:textId="5A8C23D6"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The following datasets have been published previously:</w:t>
      </w:r>
    </w:p>
    <w:p w14:paraId="41200FAC" w14:textId="77777777" w:rsidR="008E4944" w:rsidRPr="00271836" w:rsidRDefault="008E4944" w:rsidP="00973B36">
      <w:pPr>
        <w:spacing w:line="240" w:lineRule="auto"/>
        <w:rPr>
          <w:rFonts w:ascii="Cambria" w:hAnsi="Cambria" w:cs="Times New Roman"/>
          <w:lang w:val="en-GB"/>
        </w:rPr>
      </w:pPr>
    </w:p>
    <w:p w14:paraId="060602EB" w14:textId="77777777"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 xml:space="preserve">1. Hydroelectric dams and conflict in Central Asia </w:t>
      </w:r>
    </w:p>
    <w:p w14:paraId="2FAAA526" w14:textId="77777777"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 xml:space="preserve">2. Narcotics trade and related issues in Central Asia </w:t>
      </w:r>
    </w:p>
    <w:p w14:paraId="408E69FD" w14:textId="77777777"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 xml:space="preserve">3. Language use and language policy in Central Asia </w:t>
      </w:r>
    </w:p>
    <w:p w14:paraId="3284D7D1" w14:textId="77777777"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 xml:space="preserve">4. The transport sector in Central Asia </w:t>
      </w:r>
    </w:p>
    <w:p w14:paraId="2D583CA7" w14:textId="77777777"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 xml:space="preserve">5. Road transportation in Central Asia </w:t>
      </w:r>
    </w:p>
    <w:p w14:paraId="2D1B9056" w14:textId="77777777"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 xml:space="preserve">6. Gender and politics in Central Asia </w:t>
      </w:r>
    </w:p>
    <w:p w14:paraId="157CF987" w14:textId="77777777"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7. Political relations in Central Asia</w:t>
      </w:r>
    </w:p>
    <w:p w14:paraId="767D720D" w14:textId="77777777"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8. Trade policies and major export items in Central Asia</w:t>
      </w:r>
    </w:p>
    <w:p w14:paraId="458D5DE6" w14:textId="77777777"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 xml:space="preserve">9. Intra-regional trade in Central Asia </w:t>
      </w:r>
    </w:p>
    <w:p w14:paraId="5B582016" w14:textId="77777777"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10. Trade barriers and tariffs in Central Asia</w:t>
      </w:r>
    </w:p>
    <w:p w14:paraId="5ED3DC88" w14:textId="77777777"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 xml:space="preserve">11. </w:t>
      </w:r>
      <w:r w:rsidRPr="00271836">
        <w:rPr>
          <w:rFonts w:ascii="Cambria" w:hAnsi="Cambria" w:cs="Times New Roman"/>
          <w:bCs/>
          <w:sz w:val="20"/>
          <w:szCs w:val="20"/>
          <w:lang w:val="en-GB"/>
        </w:rPr>
        <w:t xml:space="preserve">Holidays in Central Asia. Part I: Laws and official holidays </w:t>
      </w:r>
    </w:p>
    <w:p w14:paraId="00C046DF" w14:textId="77777777" w:rsidR="008E4944" w:rsidRPr="00271836" w:rsidRDefault="008E4944" w:rsidP="00973B36">
      <w:pPr>
        <w:spacing w:line="240" w:lineRule="auto"/>
        <w:rPr>
          <w:rFonts w:ascii="Cambria" w:hAnsi="Cambria" w:cs="Times New Roman"/>
          <w:bCs/>
          <w:sz w:val="20"/>
          <w:szCs w:val="20"/>
          <w:lang w:val="en-GB"/>
        </w:rPr>
      </w:pPr>
      <w:r w:rsidRPr="00271836">
        <w:rPr>
          <w:rFonts w:ascii="Cambria" w:hAnsi="Cambria" w:cs="Times New Roman"/>
          <w:bCs/>
          <w:sz w:val="20"/>
          <w:szCs w:val="20"/>
          <w:lang w:val="en-GB"/>
        </w:rPr>
        <w:t xml:space="preserve">12. Holidays in Central Asia. Part II: Professional and working holidays </w:t>
      </w:r>
    </w:p>
    <w:p w14:paraId="6B6B76FB" w14:textId="77777777" w:rsidR="008E4944" w:rsidRPr="00271836" w:rsidRDefault="008E4944" w:rsidP="00973B36">
      <w:pPr>
        <w:spacing w:line="240" w:lineRule="auto"/>
        <w:rPr>
          <w:rFonts w:ascii="Cambria" w:hAnsi="Cambria" w:cs="Times New Roman"/>
          <w:bCs/>
          <w:sz w:val="20"/>
          <w:szCs w:val="20"/>
          <w:lang w:val="en-GB"/>
        </w:rPr>
      </w:pPr>
      <w:r w:rsidRPr="00271836">
        <w:rPr>
          <w:rFonts w:ascii="Cambria" w:hAnsi="Cambria" w:cs="Times New Roman"/>
          <w:bCs/>
          <w:sz w:val="20"/>
          <w:szCs w:val="20"/>
          <w:lang w:val="en-GB"/>
        </w:rPr>
        <w:t xml:space="preserve">13. Media in Central Asia: Print Media </w:t>
      </w:r>
    </w:p>
    <w:p w14:paraId="14C06E34" w14:textId="77777777" w:rsidR="008E4944" w:rsidRPr="00271836" w:rsidRDefault="008E4944" w:rsidP="00973B36">
      <w:pPr>
        <w:spacing w:line="240" w:lineRule="auto"/>
        <w:rPr>
          <w:rFonts w:ascii="Cambria" w:hAnsi="Cambria" w:cs="Times New Roman"/>
          <w:bCs/>
          <w:sz w:val="20"/>
          <w:szCs w:val="20"/>
          <w:lang w:val="en-GB"/>
        </w:rPr>
      </w:pPr>
      <w:r w:rsidRPr="00271836">
        <w:rPr>
          <w:rFonts w:ascii="Cambria" w:hAnsi="Cambria" w:cs="Times New Roman"/>
          <w:bCs/>
          <w:sz w:val="20"/>
          <w:szCs w:val="20"/>
          <w:lang w:val="en-GB"/>
        </w:rPr>
        <w:t>14. Media in Central Asia: TV</w:t>
      </w:r>
    </w:p>
    <w:p w14:paraId="171146BA" w14:textId="77777777" w:rsidR="0021688B" w:rsidRPr="00271836" w:rsidRDefault="0021688B" w:rsidP="0021688B">
      <w:pPr>
        <w:spacing w:line="240" w:lineRule="auto"/>
        <w:rPr>
          <w:rFonts w:ascii="Cambria" w:hAnsi="Cambria" w:cs="Times New Roman"/>
          <w:bCs/>
          <w:sz w:val="20"/>
          <w:szCs w:val="20"/>
          <w:lang w:val="en-GB"/>
        </w:rPr>
      </w:pPr>
      <w:bookmarkStart w:id="1" w:name="OLE_LINK1"/>
      <w:bookmarkStart w:id="2" w:name="OLE_LINK2"/>
      <w:r w:rsidRPr="00271836">
        <w:rPr>
          <w:rFonts w:ascii="Cambria" w:hAnsi="Cambria" w:cs="Times New Roman"/>
          <w:bCs/>
          <w:sz w:val="20"/>
          <w:szCs w:val="20"/>
          <w:lang w:val="en-GB"/>
        </w:rPr>
        <w:t>15. Media in Central Asia: Radio</w:t>
      </w:r>
    </w:p>
    <w:bookmarkEnd w:id="1"/>
    <w:bookmarkEnd w:id="2"/>
    <w:p w14:paraId="0CD30ED6" w14:textId="77777777" w:rsidR="0021688B" w:rsidRPr="00271836" w:rsidRDefault="0021688B" w:rsidP="0021688B">
      <w:pPr>
        <w:spacing w:line="240" w:lineRule="auto"/>
        <w:rPr>
          <w:rFonts w:ascii="Cambria" w:hAnsi="Cambria" w:cs="Times New Roman"/>
          <w:bCs/>
          <w:sz w:val="20"/>
          <w:szCs w:val="20"/>
          <w:lang w:val="en-GB"/>
        </w:rPr>
      </w:pPr>
      <w:r w:rsidRPr="00271836">
        <w:rPr>
          <w:rFonts w:ascii="Cambria" w:hAnsi="Cambria" w:cs="Times New Roman"/>
          <w:bCs/>
          <w:sz w:val="20"/>
          <w:szCs w:val="20"/>
          <w:lang w:val="en-GB"/>
        </w:rPr>
        <w:t>16. Renewable energy policies of the Central Asian countries</w:t>
      </w:r>
    </w:p>
    <w:p w14:paraId="17ECE33D" w14:textId="77777777" w:rsidR="0021688B" w:rsidRPr="00271836" w:rsidRDefault="0021688B" w:rsidP="0021688B">
      <w:pPr>
        <w:spacing w:line="240" w:lineRule="auto"/>
        <w:rPr>
          <w:rFonts w:ascii="Cambria" w:hAnsi="Cambria" w:cs="Times New Roman"/>
          <w:bCs/>
          <w:sz w:val="20"/>
          <w:szCs w:val="20"/>
          <w:lang w:val="en-GB"/>
        </w:rPr>
      </w:pPr>
      <w:r w:rsidRPr="00271836">
        <w:rPr>
          <w:rFonts w:ascii="Cambria" w:hAnsi="Cambria" w:cs="Times New Roman"/>
          <w:bCs/>
          <w:sz w:val="20"/>
          <w:szCs w:val="20"/>
          <w:lang w:val="en-GB"/>
        </w:rPr>
        <w:t>17. Wind power potential of the Central Asian countries</w:t>
      </w:r>
    </w:p>
    <w:p w14:paraId="75D6572D" w14:textId="77777777" w:rsidR="0021688B" w:rsidRPr="00271836" w:rsidRDefault="0021688B" w:rsidP="0021688B">
      <w:pPr>
        <w:spacing w:line="240" w:lineRule="auto"/>
        <w:rPr>
          <w:rFonts w:ascii="Cambria" w:hAnsi="Cambria" w:cs="Times New Roman"/>
          <w:bCs/>
          <w:sz w:val="20"/>
          <w:szCs w:val="20"/>
          <w:lang w:val="en-GB"/>
        </w:rPr>
      </w:pPr>
      <w:r w:rsidRPr="00271836">
        <w:rPr>
          <w:rFonts w:ascii="Cambria" w:hAnsi="Cambria" w:cs="Times New Roman"/>
          <w:bCs/>
          <w:sz w:val="20"/>
          <w:szCs w:val="20"/>
          <w:lang w:val="en-GB"/>
        </w:rPr>
        <w:t>18. Solar power potential of the Central Asian countries</w:t>
      </w:r>
    </w:p>
    <w:p w14:paraId="3ADB4625" w14:textId="77777777" w:rsidR="0021688B" w:rsidRPr="00271836" w:rsidRDefault="0021688B" w:rsidP="0021688B">
      <w:pPr>
        <w:spacing w:line="240" w:lineRule="auto"/>
        <w:rPr>
          <w:rFonts w:ascii="Cambria" w:hAnsi="Cambria" w:cs="Times New Roman"/>
          <w:bCs/>
          <w:sz w:val="20"/>
          <w:szCs w:val="20"/>
          <w:lang w:val="en-GB"/>
        </w:rPr>
      </w:pPr>
      <w:r w:rsidRPr="00271836">
        <w:rPr>
          <w:rFonts w:ascii="Cambria" w:hAnsi="Cambria" w:cs="Times New Roman"/>
          <w:bCs/>
          <w:sz w:val="20"/>
          <w:szCs w:val="20"/>
          <w:lang w:val="en-GB"/>
        </w:rPr>
        <w:t>19. Hydropower potential of the Central Asian countries</w:t>
      </w:r>
    </w:p>
    <w:p w14:paraId="091EC965" w14:textId="54C6D066" w:rsidR="0021688B" w:rsidRPr="00271836" w:rsidRDefault="0021688B" w:rsidP="0021688B">
      <w:pPr>
        <w:spacing w:line="240" w:lineRule="auto"/>
        <w:rPr>
          <w:rFonts w:ascii="Cambria" w:hAnsi="Cambria" w:cs="Times New Roman"/>
          <w:bCs/>
          <w:sz w:val="20"/>
          <w:szCs w:val="20"/>
          <w:lang w:val="en-GB"/>
        </w:rPr>
      </w:pPr>
      <w:r w:rsidRPr="00271836">
        <w:rPr>
          <w:rFonts w:ascii="Cambria" w:hAnsi="Cambria" w:cs="Times New Roman"/>
          <w:bCs/>
          <w:sz w:val="20"/>
          <w:szCs w:val="20"/>
          <w:lang w:val="en-GB"/>
        </w:rPr>
        <w:t xml:space="preserve">20. </w:t>
      </w:r>
      <w:r w:rsidR="00105490">
        <w:rPr>
          <w:rFonts w:ascii="Cambria" w:hAnsi="Cambria" w:cs="Times New Roman"/>
          <w:bCs/>
          <w:sz w:val="20"/>
          <w:szCs w:val="20"/>
          <w:lang w:val="en-GB"/>
        </w:rPr>
        <w:t>BRI in Central Asia: Overview of Chinese projects</w:t>
      </w:r>
    </w:p>
    <w:p w14:paraId="1BAB1797" w14:textId="77777777" w:rsidR="00A90D4D" w:rsidRPr="00412502" w:rsidRDefault="00A90D4D" w:rsidP="00A90D4D">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21. BRI in Central Asia: Rail and road </w:t>
      </w:r>
      <w:r>
        <w:rPr>
          <w:rFonts w:ascii="Cambria" w:hAnsi="Cambria" w:cs="Times New Roman"/>
          <w:bCs/>
          <w:sz w:val="20"/>
          <w:szCs w:val="20"/>
          <w:lang w:val="en-GB"/>
        </w:rPr>
        <w:t>c</w:t>
      </w:r>
      <w:r w:rsidRPr="005447A6">
        <w:rPr>
          <w:rFonts w:ascii="Cambria" w:hAnsi="Cambria" w:cs="Times New Roman"/>
          <w:bCs/>
          <w:sz w:val="20"/>
          <w:szCs w:val="20"/>
          <w:lang w:val="en-GB"/>
        </w:rPr>
        <w:t xml:space="preserve">onnectivity </w:t>
      </w:r>
      <w:r w:rsidRPr="00412502">
        <w:rPr>
          <w:rFonts w:ascii="Cambria" w:hAnsi="Cambria" w:cs="Times New Roman"/>
          <w:bCs/>
          <w:sz w:val="20"/>
          <w:szCs w:val="20"/>
          <w:lang w:val="en-GB"/>
        </w:rPr>
        <w:t xml:space="preserve">projects </w:t>
      </w:r>
    </w:p>
    <w:p w14:paraId="0DB4BCAC" w14:textId="77777777" w:rsidR="00A90D4D" w:rsidRPr="00412502" w:rsidRDefault="00A90D4D" w:rsidP="00A90D4D">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22. BRI in Central Asia: Energy </w:t>
      </w:r>
      <w:r>
        <w:rPr>
          <w:rFonts w:ascii="Cambria" w:hAnsi="Cambria" w:cs="Times New Roman"/>
          <w:bCs/>
          <w:sz w:val="20"/>
          <w:szCs w:val="20"/>
          <w:lang w:val="en-GB"/>
        </w:rPr>
        <w:t xml:space="preserve">connectivity </w:t>
      </w:r>
      <w:r w:rsidRPr="00412502">
        <w:rPr>
          <w:rFonts w:ascii="Cambria" w:hAnsi="Cambria" w:cs="Times New Roman"/>
          <w:bCs/>
          <w:sz w:val="20"/>
          <w:szCs w:val="20"/>
          <w:lang w:val="en-GB"/>
        </w:rPr>
        <w:t>projects</w:t>
      </w:r>
    </w:p>
    <w:p w14:paraId="69D64150" w14:textId="5A0C61BE" w:rsidR="0021688B" w:rsidRPr="00271836" w:rsidRDefault="0021688B" w:rsidP="0021688B">
      <w:pPr>
        <w:spacing w:line="240" w:lineRule="auto"/>
        <w:rPr>
          <w:rFonts w:ascii="Cambria" w:hAnsi="Cambria" w:cs="Times New Roman"/>
          <w:bCs/>
          <w:sz w:val="20"/>
          <w:szCs w:val="20"/>
          <w:lang w:val="en-GB"/>
        </w:rPr>
      </w:pPr>
      <w:r w:rsidRPr="00271836">
        <w:rPr>
          <w:rFonts w:ascii="Cambria" w:hAnsi="Cambria" w:cs="Times New Roman"/>
          <w:bCs/>
          <w:sz w:val="20"/>
          <w:szCs w:val="20"/>
          <w:lang w:val="en-GB"/>
        </w:rPr>
        <w:t>23. BRI in Central Asia: Mineral</w:t>
      </w:r>
      <w:r w:rsidR="001321C0">
        <w:rPr>
          <w:rFonts w:ascii="Cambria" w:hAnsi="Cambria" w:cs="Times New Roman"/>
          <w:bCs/>
          <w:sz w:val="20"/>
          <w:szCs w:val="20"/>
          <w:lang w:val="en-GB"/>
        </w:rPr>
        <w:t xml:space="preserve"> and petroleum</w:t>
      </w:r>
      <w:r w:rsidRPr="00271836">
        <w:rPr>
          <w:rFonts w:ascii="Cambria" w:hAnsi="Cambria" w:cs="Times New Roman"/>
          <w:bCs/>
          <w:sz w:val="20"/>
          <w:szCs w:val="20"/>
          <w:lang w:val="en-GB"/>
        </w:rPr>
        <w:t xml:space="preserve"> exploration, extraction and processing projects</w:t>
      </w:r>
    </w:p>
    <w:p w14:paraId="5B9497B7" w14:textId="77777777" w:rsidR="0021688B" w:rsidRPr="00271836" w:rsidRDefault="0021688B" w:rsidP="0021688B">
      <w:pPr>
        <w:spacing w:line="240" w:lineRule="auto"/>
        <w:rPr>
          <w:rFonts w:ascii="Cambria" w:hAnsi="Cambria" w:cs="Times New Roman"/>
          <w:bCs/>
          <w:sz w:val="20"/>
          <w:szCs w:val="20"/>
          <w:lang w:val="en-GB"/>
        </w:rPr>
      </w:pPr>
      <w:r w:rsidRPr="00271836">
        <w:rPr>
          <w:rFonts w:ascii="Cambria" w:hAnsi="Cambria" w:cs="Times New Roman"/>
          <w:bCs/>
          <w:sz w:val="20"/>
          <w:szCs w:val="20"/>
          <w:lang w:val="en-GB"/>
        </w:rPr>
        <w:t>24. BRI in Central Asia: Industrial projects</w:t>
      </w:r>
    </w:p>
    <w:p w14:paraId="615C747A" w14:textId="7FFCFE52" w:rsidR="00497ED2" w:rsidRPr="00FB6FC2" w:rsidRDefault="00497ED2" w:rsidP="00497ED2">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 xml:space="preserve">25. BRI in Central Asia: Finance and </w:t>
      </w:r>
      <w:r w:rsidR="00823BBF">
        <w:rPr>
          <w:rFonts w:ascii="Cambria" w:hAnsi="Cambria" w:cs="Times New Roman"/>
          <w:bCs/>
          <w:sz w:val="20"/>
          <w:szCs w:val="20"/>
          <w:lang w:val="en-GB"/>
        </w:rPr>
        <w:t xml:space="preserve">IT </w:t>
      </w:r>
      <w:r w:rsidRPr="00FB6FC2">
        <w:rPr>
          <w:rFonts w:ascii="Cambria" w:hAnsi="Cambria" w:cs="Times New Roman"/>
          <w:bCs/>
          <w:sz w:val="20"/>
          <w:szCs w:val="20"/>
          <w:lang w:val="en-GB"/>
        </w:rPr>
        <w:t>projects</w:t>
      </w:r>
    </w:p>
    <w:p w14:paraId="3AC7CFFC" w14:textId="77777777" w:rsidR="0021688B" w:rsidRPr="00271836" w:rsidRDefault="0021688B" w:rsidP="0021688B">
      <w:pPr>
        <w:spacing w:line="240" w:lineRule="auto"/>
        <w:rPr>
          <w:rFonts w:ascii="Cambria" w:hAnsi="Cambria" w:cs="Times New Roman"/>
          <w:bCs/>
          <w:sz w:val="20"/>
          <w:szCs w:val="20"/>
          <w:lang w:val="en-GB"/>
        </w:rPr>
      </w:pPr>
      <w:r w:rsidRPr="00271836">
        <w:rPr>
          <w:rFonts w:ascii="Cambria" w:hAnsi="Cambria" w:cs="Times New Roman"/>
          <w:bCs/>
          <w:sz w:val="20"/>
          <w:szCs w:val="20"/>
          <w:lang w:val="en-GB"/>
        </w:rPr>
        <w:t>26. BRI in Central Asia: Agriculture and food projects</w:t>
      </w:r>
    </w:p>
    <w:p w14:paraId="1E82B81D" w14:textId="1086A8C2" w:rsidR="0021688B" w:rsidRPr="00271836" w:rsidRDefault="0021688B" w:rsidP="0021688B">
      <w:pPr>
        <w:spacing w:line="240" w:lineRule="auto"/>
        <w:rPr>
          <w:rFonts w:ascii="Cambria" w:hAnsi="Cambria" w:cs="Times New Roman"/>
          <w:bCs/>
          <w:sz w:val="20"/>
          <w:szCs w:val="20"/>
          <w:lang w:val="en-GB"/>
        </w:rPr>
      </w:pPr>
    </w:p>
    <w:p w14:paraId="599E5E15" w14:textId="77777777" w:rsidR="008E4944" w:rsidRPr="00271836" w:rsidRDefault="008E4944" w:rsidP="00973B36">
      <w:pPr>
        <w:spacing w:line="240" w:lineRule="auto"/>
        <w:rPr>
          <w:rFonts w:ascii="Cambria" w:hAnsi="Cambria" w:cs="Times New Roman"/>
          <w:sz w:val="20"/>
          <w:szCs w:val="20"/>
          <w:lang w:val="en-GB"/>
        </w:rPr>
      </w:pPr>
    </w:p>
    <w:p w14:paraId="2B8C2A44" w14:textId="084C759F" w:rsidR="008E4944" w:rsidRPr="00271836" w:rsidRDefault="008E4944" w:rsidP="00973B36">
      <w:pPr>
        <w:spacing w:line="240" w:lineRule="auto"/>
        <w:rPr>
          <w:rFonts w:ascii="Cambria" w:hAnsi="Cambria" w:cs="Times New Roman"/>
          <w:sz w:val="20"/>
          <w:szCs w:val="20"/>
          <w:lang w:val="en-GB"/>
        </w:rPr>
      </w:pPr>
      <w:r w:rsidRPr="00271836">
        <w:rPr>
          <w:rFonts w:ascii="Cambria" w:hAnsi="Cambria" w:cs="Times New Roman"/>
          <w:sz w:val="20"/>
          <w:szCs w:val="20"/>
          <w:lang w:val="en-GB"/>
        </w:rPr>
        <w:t xml:space="preserve">CADGAT has also produced a database on </w:t>
      </w:r>
      <w:r w:rsidR="00436DFE" w:rsidRPr="00271836">
        <w:rPr>
          <w:rFonts w:ascii="Cambria" w:hAnsi="Cambria" w:cs="Times New Roman"/>
          <w:sz w:val="20"/>
          <w:szCs w:val="20"/>
          <w:lang w:val="en-GB"/>
        </w:rPr>
        <w:t>“</w:t>
      </w:r>
      <w:r w:rsidRPr="00271836">
        <w:rPr>
          <w:rFonts w:ascii="Cambria" w:hAnsi="Cambria" w:cs="Times New Roman"/>
          <w:sz w:val="20"/>
          <w:szCs w:val="20"/>
          <w:lang w:val="en-GB"/>
        </w:rPr>
        <w:t>Elites in Central Asia</w:t>
      </w:r>
      <w:r w:rsidR="00436DFE" w:rsidRPr="00271836">
        <w:rPr>
          <w:rFonts w:ascii="Cambria" w:hAnsi="Cambria" w:cs="Times New Roman"/>
          <w:sz w:val="20"/>
          <w:szCs w:val="20"/>
          <w:lang w:val="en-GB"/>
        </w:rPr>
        <w:t>”</w:t>
      </w:r>
      <w:r w:rsidRPr="00271836">
        <w:rPr>
          <w:rFonts w:ascii="Cambria" w:hAnsi="Cambria" w:cs="Times New Roman"/>
          <w:sz w:val="20"/>
          <w:szCs w:val="20"/>
          <w:lang w:val="en-GB"/>
        </w:rPr>
        <w:t xml:space="preserve">, which can be found at </w:t>
      </w:r>
      <w:hyperlink r:id="rId15" w:history="1">
        <w:r w:rsidRPr="00271836">
          <w:rPr>
            <w:rStyle w:val="Hyperlink"/>
            <w:rFonts w:ascii="Cambria" w:hAnsi="Cambria" w:cs="Times New Roman"/>
            <w:sz w:val="20"/>
            <w:szCs w:val="20"/>
            <w:lang w:val="en-GB"/>
          </w:rPr>
          <w:t>http://osce-academy.net/_dbelite/</w:t>
        </w:r>
      </w:hyperlink>
    </w:p>
    <w:p w14:paraId="5BE15674" w14:textId="43DC531F" w:rsidR="008E4944" w:rsidRPr="00271836" w:rsidRDefault="008E4944" w:rsidP="00973B36">
      <w:pPr>
        <w:spacing w:line="240" w:lineRule="auto"/>
        <w:rPr>
          <w:rFonts w:ascii="Cambria" w:hAnsi="Cambria" w:cs="Times New Roman"/>
          <w:lang w:val="en-GB"/>
        </w:rPr>
      </w:pPr>
    </w:p>
    <w:p w14:paraId="766D96D0" w14:textId="653F9F7F" w:rsidR="0021688B" w:rsidRPr="00271836" w:rsidRDefault="0021688B" w:rsidP="00973B36">
      <w:pPr>
        <w:spacing w:line="240" w:lineRule="auto"/>
        <w:rPr>
          <w:rFonts w:ascii="Cambria" w:hAnsi="Cambria" w:cs="Times New Roman"/>
          <w:lang w:val="en-GB"/>
        </w:rPr>
      </w:pPr>
    </w:p>
    <w:p w14:paraId="7CE10929" w14:textId="77777777" w:rsidR="00F15E5D" w:rsidRPr="00271836" w:rsidRDefault="00F15E5D" w:rsidP="00973B36">
      <w:pPr>
        <w:spacing w:line="240" w:lineRule="auto"/>
        <w:rPr>
          <w:rFonts w:ascii="Cambria" w:hAnsi="Cambria" w:cs="Times New Roman"/>
          <w:lang w:val="en-GB"/>
        </w:rPr>
      </w:pPr>
    </w:p>
    <w:p w14:paraId="424E946E" w14:textId="5BA12291" w:rsidR="0021688B" w:rsidRPr="00271836" w:rsidRDefault="0021688B" w:rsidP="00973B36">
      <w:pPr>
        <w:spacing w:line="240" w:lineRule="auto"/>
        <w:rPr>
          <w:rFonts w:ascii="Cambria" w:hAnsi="Cambria" w:cs="Times New Roman"/>
          <w:lang w:val="en-GB"/>
        </w:rPr>
      </w:pPr>
    </w:p>
    <w:p w14:paraId="4FB7F003" w14:textId="684ADDD2" w:rsidR="0021688B" w:rsidRPr="00271836" w:rsidRDefault="0021688B" w:rsidP="00973B36">
      <w:pPr>
        <w:spacing w:line="240" w:lineRule="auto"/>
        <w:rPr>
          <w:rFonts w:ascii="Cambria" w:hAnsi="Cambria" w:cs="Times New Roman"/>
          <w:lang w:val="en-GB"/>
        </w:rPr>
      </w:pPr>
    </w:p>
    <w:p w14:paraId="1B2CB50E" w14:textId="1D2AA5EA" w:rsidR="0021688B" w:rsidRPr="00271836" w:rsidRDefault="0021688B" w:rsidP="00973B36">
      <w:pPr>
        <w:spacing w:line="240" w:lineRule="auto"/>
        <w:rPr>
          <w:rFonts w:ascii="Cambria" w:hAnsi="Cambria" w:cs="Times New Roman"/>
          <w:lang w:val="en-GB"/>
        </w:rPr>
      </w:pPr>
    </w:p>
    <w:p w14:paraId="082BD4F5" w14:textId="14957168" w:rsidR="0021688B" w:rsidRPr="00271836" w:rsidRDefault="0021688B" w:rsidP="00973B36">
      <w:pPr>
        <w:spacing w:line="240" w:lineRule="auto"/>
        <w:rPr>
          <w:rFonts w:ascii="Cambria" w:hAnsi="Cambria" w:cs="Times New Roman"/>
          <w:lang w:val="en-GB"/>
        </w:rPr>
      </w:pPr>
    </w:p>
    <w:p w14:paraId="442C5150" w14:textId="77777777" w:rsidR="0021688B" w:rsidRPr="00271836" w:rsidRDefault="0021688B" w:rsidP="00973B36">
      <w:pPr>
        <w:spacing w:line="240" w:lineRule="auto"/>
        <w:rPr>
          <w:rFonts w:ascii="Cambria" w:hAnsi="Cambria" w:cs="Times New Roman"/>
          <w:lang w:val="en-GB"/>
        </w:rPr>
      </w:pPr>
    </w:p>
    <w:p w14:paraId="1FDE483C" w14:textId="1904CB68" w:rsidR="0021688B" w:rsidRDefault="0021688B" w:rsidP="0021688B">
      <w:pPr>
        <w:spacing w:line="240" w:lineRule="auto"/>
        <w:rPr>
          <w:rFonts w:ascii="Cambria" w:hAnsi="Cambria" w:cs="Times New Roman"/>
          <w:lang w:val="en-GB"/>
        </w:rPr>
      </w:pPr>
    </w:p>
    <w:p w14:paraId="54253A79" w14:textId="77777777" w:rsidR="00CA1C26" w:rsidRPr="00271836" w:rsidRDefault="00CA1C26" w:rsidP="0021688B">
      <w:pPr>
        <w:spacing w:line="240" w:lineRule="auto"/>
        <w:rPr>
          <w:rFonts w:ascii="Cambria" w:hAnsi="Cambria" w:cs="Times New Roman"/>
          <w:lang w:val="en-GB"/>
        </w:rPr>
      </w:pPr>
    </w:p>
    <w:p w14:paraId="2D85F7D8" w14:textId="77777777" w:rsidR="0021688B" w:rsidRPr="00271836" w:rsidRDefault="0021688B" w:rsidP="0021688B">
      <w:pPr>
        <w:spacing w:line="240" w:lineRule="auto"/>
        <w:rPr>
          <w:rFonts w:eastAsia="SimSun" w:hint="eastAsia"/>
          <w:bCs/>
          <w:lang w:val="en-GB"/>
        </w:rPr>
      </w:pPr>
      <w:r w:rsidRPr="00271836">
        <w:rPr>
          <w:rFonts w:eastAsia="SimSun"/>
          <w:bCs/>
          <w:noProof/>
          <w:lang w:val="en-GB" w:eastAsia="ru-RU"/>
        </w:rPr>
        <w:drawing>
          <wp:anchor distT="0" distB="0" distL="114300" distR="114300" simplePos="0" relativeHeight="251675648" behindDoc="1" locked="0" layoutInCell="1" allowOverlap="1" wp14:anchorId="0781EF57" wp14:editId="1EC7963A">
            <wp:simplePos x="0" y="0"/>
            <wp:positionH relativeFrom="column">
              <wp:posOffset>3810</wp:posOffset>
            </wp:positionH>
            <wp:positionV relativeFrom="paragraph">
              <wp:posOffset>77163</wp:posOffset>
            </wp:positionV>
            <wp:extent cx="1457325" cy="520700"/>
            <wp:effectExtent l="0" t="0" r="3175" b="0"/>
            <wp:wrapTight wrapText="bothSides">
              <wp:wrapPolygon edited="0">
                <wp:start x="0" y="0"/>
                <wp:lineTo x="0" y="21073"/>
                <wp:lineTo x="21459" y="21073"/>
                <wp:lineTo x="21459" y="0"/>
                <wp:lineTo x="0" y="0"/>
              </wp:wrapPolygon>
            </wp:wrapTight>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836">
        <w:rPr>
          <w:rFonts w:eastAsia="SimSun"/>
          <w:bCs/>
          <w:lang w:val="en-GB"/>
        </w:rPr>
        <w:t>© 2019 by the authors. This is an open access publication under the terms and conditions of the Creative Commons Attribution (CC BY) license (</w:t>
      </w:r>
      <w:hyperlink r:id="rId17" w:history="1">
        <w:r w:rsidRPr="00271836">
          <w:rPr>
            <w:rStyle w:val="Hyperlink"/>
            <w:rFonts w:eastAsia="SimSun"/>
            <w:bCs/>
            <w:lang w:val="en-GB"/>
          </w:rPr>
          <w:t>http://creativecommons.org/licenses/by/4.0/</w:t>
        </w:r>
      </w:hyperlink>
      <w:r w:rsidRPr="00271836">
        <w:rPr>
          <w:rFonts w:eastAsia="SimSun"/>
          <w:bCs/>
          <w:lang w:val="en-GB"/>
        </w:rPr>
        <w:t>). The material can be used freely, as long as a reference to this article is included.</w:t>
      </w:r>
    </w:p>
    <w:sectPr w:rsidR="0021688B" w:rsidRPr="00271836" w:rsidSect="00A9211E">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E9133" w14:textId="77777777" w:rsidR="00D87A4E" w:rsidRDefault="00D87A4E" w:rsidP="006A525D">
      <w:pPr>
        <w:spacing w:line="240" w:lineRule="auto"/>
      </w:pPr>
      <w:r>
        <w:separator/>
      </w:r>
    </w:p>
  </w:endnote>
  <w:endnote w:type="continuationSeparator" w:id="0">
    <w:p w14:paraId="33637213" w14:textId="77777777" w:rsidR="00D87A4E" w:rsidRDefault="00D87A4E" w:rsidP="006A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ia">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imes New Roman"/>
      </w:rPr>
      <w:id w:val="49274571"/>
      <w:docPartObj>
        <w:docPartGallery w:val="Page Numbers (Bottom of Page)"/>
        <w:docPartUnique/>
      </w:docPartObj>
    </w:sdtPr>
    <w:sdtEndPr>
      <w:rPr>
        <w:noProof/>
      </w:rPr>
    </w:sdtEndPr>
    <w:sdtContent>
      <w:p w14:paraId="656F26D7" w14:textId="3689B1DE" w:rsidR="00193B50" w:rsidRPr="00FB3223" w:rsidRDefault="00193B50" w:rsidP="00233CE2">
        <w:pPr>
          <w:pStyle w:val="Footer"/>
          <w:jc w:val="right"/>
          <w:rPr>
            <w:rFonts w:asciiTheme="majorHAnsi" w:hAnsiTheme="majorHAnsi" w:cs="Times New Roman"/>
          </w:rPr>
        </w:pPr>
        <w:r w:rsidRPr="00FB3223">
          <w:rPr>
            <w:rFonts w:asciiTheme="majorHAnsi" w:hAnsiTheme="majorHAnsi" w:cs="Times New Roman"/>
          </w:rPr>
          <w:fldChar w:fldCharType="begin"/>
        </w:r>
        <w:r w:rsidRPr="00FB3223">
          <w:rPr>
            <w:rFonts w:asciiTheme="majorHAnsi" w:hAnsiTheme="majorHAnsi" w:cs="Times New Roman"/>
          </w:rPr>
          <w:instrText xml:space="preserve"> PAGE   \* MERGEFORMAT </w:instrText>
        </w:r>
        <w:r w:rsidRPr="00FB3223">
          <w:rPr>
            <w:rFonts w:asciiTheme="majorHAnsi" w:hAnsiTheme="majorHAnsi" w:cs="Times New Roman"/>
          </w:rPr>
          <w:fldChar w:fldCharType="separate"/>
        </w:r>
        <w:r w:rsidRPr="00FB3223">
          <w:rPr>
            <w:rFonts w:asciiTheme="majorHAnsi" w:hAnsiTheme="majorHAnsi" w:cs="Times New Roman"/>
            <w:noProof/>
          </w:rPr>
          <w:t>8</w:t>
        </w:r>
        <w:r w:rsidRPr="00FB3223">
          <w:rPr>
            <w:rFonts w:asciiTheme="majorHAnsi" w:hAnsiTheme="majorHAnsi" w:cs="Times New Roman"/>
            <w:noProof/>
          </w:rPr>
          <w:fldChar w:fldCharType="end"/>
        </w:r>
      </w:p>
    </w:sdtContent>
  </w:sdt>
  <w:p w14:paraId="7431E483" w14:textId="77777777" w:rsidR="00193B50" w:rsidRDefault="00193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BC28" w14:textId="77777777" w:rsidR="00D87A4E" w:rsidRDefault="00D87A4E" w:rsidP="006A525D">
      <w:pPr>
        <w:spacing w:line="240" w:lineRule="auto"/>
      </w:pPr>
      <w:r>
        <w:separator/>
      </w:r>
    </w:p>
  </w:footnote>
  <w:footnote w:type="continuationSeparator" w:id="0">
    <w:p w14:paraId="78BE31B3" w14:textId="77777777" w:rsidR="00D87A4E" w:rsidRDefault="00D87A4E" w:rsidP="006A5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456D" w14:textId="57B14D82" w:rsidR="00193B50" w:rsidRPr="0021688B" w:rsidRDefault="00193B50" w:rsidP="00852790">
    <w:pPr>
      <w:spacing w:line="240" w:lineRule="auto"/>
      <w:jc w:val="center"/>
      <w:rPr>
        <w:rFonts w:ascii="Cambria" w:hAnsi="Cambria" w:cs="Times New Roman"/>
        <w:color w:val="000000" w:themeColor="text1"/>
        <w:sz w:val="18"/>
        <w:szCs w:val="18"/>
        <w:lang w:val="en-US"/>
      </w:rPr>
    </w:pPr>
    <w:r w:rsidRPr="0021688B">
      <w:rPr>
        <w:rFonts w:ascii="Cambria" w:hAnsi="Cambria" w:cs="Times New Roman"/>
        <w:color w:val="000000" w:themeColor="text1"/>
        <w:sz w:val="18"/>
        <w:szCs w:val="18"/>
        <w:lang w:val="en-US"/>
      </w:rPr>
      <w:t xml:space="preserve">Central Asia Regional Data Review </w:t>
    </w:r>
    <w:r>
      <w:rPr>
        <w:rFonts w:ascii="Cambria" w:hAnsi="Cambria" w:cs="Times New Roman"/>
        <w:color w:val="000000" w:themeColor="text1"/>
        <w:sz w:val="18"/>
        <w:szCs w:val="18"/>
        <w:lang w:val="en-US"/>
      </w:rPr>
      <w:t>26</w:t>
    </w:r>
    <w:r w:rsidRPr="0021688B">
      <w:rPr>
        <w:rFonts w:ascii="Cambria" w:hAnsi="Cambria" w:cs="Times New Roman"/>
        <w:color w:val="000000" w:themeColor="text1"/>
        <w:sz w:val="18"/>
        <w:szCs w:val="18"/>
        <w:lang w:val="en-US"/>
      </w:rPr>
      <w:t xml:space="preserve"> (20</w:t>
    </w:r>
    <w:r>
      <w:rPr>
        <w:rFonts w:ascii="Cambria" w:hAnsi="Cambria" w:cs="Times New Roman"/>
        <w:color w:val="000000" w:themeColor="text1"/>
        <w:sz w:val="18"/>
        <w:szCs w:val="18"/>
        <w:lang w:val="en-US"/>
      </w:rPr>
      <w:t>19</w:t>
    </w:r>
    <w:r w:rsidRPr="0021688B">
      <w:rPr>
        <w:rFonts w:ascii="Cambria" w:hAnsi="Cambria" w:cs="Times New Roman"/>
        <w:color w:val="000000" w:themeColor="text1"/>
        <w:sz w:val="18"/>
        <w:szCs w:val="18"/>
        <w:lang w:val="en-US"/>
      </w:rPr>
      <w:t>) 1–</w:t>
    </w:r>
    <w:r>
      <w:rPr>
        <w:rFonts w:ascii="Cambria" w:hAnsi="Cambria" w:cs="Times New Roman"/>
        <w:color w:val="000000" w:themeColor="text1"/>
        <w:sz w:val="18"/>
        <w:szCs w:val="18"/>
        <w:lang w:val="en-US"/>
      </w:rPr>
      <w:t>8</w:t>
    </w:r>
    <w:r w:rsidRPr="0021688B">
      <w:rPr>
        <w:rFonts w:ascii="Cambria" w:hAnsi="Cambria" w:cs="Times New Roman"/>
        <w:color w:val="000000" w:themeColor="text1"/>
        <w:sz w:val="18"/>
        <w:szCs w:val="18"/>
        <w:lang w:val="en-US"/>
      </w:rPr>
      <w:t>.</w:t>
    </w:r>
  </w:p>
  <w:p w14:paraId="30315CFD" w14:textId="77777777" w:rsidR="00193B50" w:rsidRPr="00562F31" w:rsidRDefault="00193B5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C218" w14:textId="5AC298E4" w:rsidR="00193B50" w:rsidRPr="0021688B" w:rsidRDefault="00193B50" w:rsidP="00852790">
    <w:pPr>
      <w:spacing w:line="240" w:lineRule="auto"/>
      <w:jc w:val="center"/>
      <w:rPr>
        <w:rFonts w:ascii="Cambria" w:hAnsi="Cambria" w:cs="Times New Roman"/>
        <w:color w:val="000000" w:themeColor="text1"/>
        <w:sz w:val="18"/>
        <w:szCs w:val="18"/>
        <w:lang w:val="en-US"/>
      </w:rPr>
    </w:pPr>
    <w:r w:rsidRPr="0021688B">
      <w:rPr>
        <w:rFonts w:ascii="Cambria" w:hAnsi="Cambria" w:cs="Times New Roman"/>
        <w:color w:val="000000" w:themeColor="text1"/>
        <w:sz w:val="18"/>
        <w:szCs w:val="18"/>
        <w:lang w:val="en-US"/>
      </w:rPr>
      <w:t>Central Asia Regional Data Review 26 (2019) 1–</w:t>
    </w:r>
    <w:r w:rsidR="00FB1D5F">
      <w:rPr>
        <w:rFonts w:ascii="Cambria" w:hAnsi="Cambria" w:cs="Times New Roman"/>
        <w:color w:val="000000" w:themeColor="text1"/>
        <w:sz w:val="18"/>
        <w:szCs w:val="18"/>
        <w:lang w:val="en-US"/>
      </w:rPr>
      <w:t>9</w:t>
    </w:r>
    <w:r w:rsidRPr="0021688B">
      <w:rPr>
        <w:rFonts w:ascii="Cambria" w:hAnsi="Cambria" w:cs="Times New Roman"/>
        <w:color w:val="000000" w:themeColor="text1"/>
        <w:sz w:val="18"/>
        <w:szCs w:val="18"/>
        <w:lang w:val="en-US"/>
      </w:rPr>
      <w:t>.</w:t>
    </w:r>
  </w:p>
  <w:p w14:paraId="71B4E104" w14:textId="4FF5037A" w:rsidR="00193B50" w:rsidRPr="00562F31" w:rsidRDefault="00193B50" w:rsidP="007913D1">
    <w:pPr>
      <w:pStyle w:val="Header"/>
      <w:tabs>
        <w:tab w:val="clear" w:pos="4536"/>
        <w:tab w:val="clear" w:pos="9072"/>
        <w:tab w:val="left" w:pos="7100"/>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F21"/>
    <w:multiLevelType w:val="hybridMultilevel"/>
    <w:tmpl w:val="D75809F6"/>
    <w:lvl w:ilvl="0" w:tplc="7F5EC10A">
      <w:start w:val="1"/>
      <w:numFmt w:val="decimal"/>
      <w:pStyle w:val="Heading2"/>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 w15:restartNumberingAfterBreak="0">
    <w:nsid w:val="112A1B8B"/>
    <w:multiLevelType w:val="hybridMultilevel"/>
    <w:tmpl w:val="BF906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56405E"/>
    <w:multiLevelType w:val="hybridMultilevel"/>
    <w:tmpl w:val="71E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D61756"/>
    <w:multiLevelType w:val="hybridMultilevel"/>
    <w:tmpl w:val="01268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A566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8222368"/>
    <w:multiLevelType w:val="hybridMultilevel"/>
    <w:tmpl w:val="1DB04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F84482"/>
    <w:multiLevelType w:val="hybridMultilevel"/>
    <w:tmpl w:val="DF06AB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B12DF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340D64"/>
    <w:multiLevelType w:val="hybridMultilevel"/>
    <w:tmpl w:val="CC46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423A9"/>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46175F"/>
    <w:multiLevelType w:val="hybridMultilevel"/>
    <w:tmpl w:val="CA1420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4C193F"/>
    <w:multiLevelType w:val="hybridMultilevel"/>
    <w:tmpl w:val="5BCA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533578"/>
    <w:multiLevelType w:val="hybridMultilevel"/>
    <w:tmpl w:val="DBA28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86779C4"/>
    <w:multiLevelType w:val="hybridMultilevel"/>
    <w:tmpl w:val="32E0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1B47A0"/>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4"/>
  </w:num>
  <w:num w:numId="3">
    <w:abstractNumId w:val="7"/>
  </w:num>
  <w:num w:numId="4">
    <w:abstractNumId w:val="9"/>
  </w:num>
  <w:num w:numId="5">
    <w:abstractNumId w:val="12"/>
  </w:num>
  <w:num w:numId="6">
    <w:abstractNumId w:val="2"/>
  </w:num>
  <w:num w:numId="7">
    <w:abstractNumId w:val="0"/>
  </w:num>
  <w:num w:numId="8">
    <w:abstractNumId w:val="11"/>
  </w:num>
  <w:num w:numId="9">
    <w:abstractNumId w:val="13"/>
  </w:num>
  <w:num w:numId="10">
    <w:abstractNumId w:val="5"/>
  </w:num>
  <w:num w:numId="11">
    <w:abstractNumId w:val="6"/>
  </w:num>
  <w:num w:numId="12">
    <w:abstractNumId w:val="3"/>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5D"/>
    <w:rsid w:val="00003497"/>
    <w:rsid w:val="00003C34"/>
    <w:rsid w:val="00006770"/>
    <w:rsid w:val="000223D6"/>
    <w:rsid w:val="0002266B"/>
    <w:rsid w:val="0006407F"/>
    <w:rsid w:val="00064498"/>
    <w:rsid w:val="00067F40"/>
    <w:rsid w:val="00070299"/>
    <w:rsid w:val="0008488C"/>
    <w:rsid w:val="00090768"/>
    <w:rsid w:val="00095599"/>
    <w:rsid w:val="000A1E8E"/>
    <w:rsid w:val="000A738E"/>
    <w:rsid w:val="000B760B"/>
    <w:rsid w:val="000E3363"/>
    <w:rsid w:val="0010071C"/>
    <w:rsid w:val="001024FA"/>
    <w:rsid w:val="00105490"/>
    <w:rsid w:val="00112827"/>
    <w:rsid w:val="001321C0"/>
    <w:rsid w:val="00143D6F"/>
    <w:rsid w:val="00152A74"/>
    <w:rsid w:val="001768DE"/>
    <w:rsid w:val="00190BC9"/>
    <w:rsid w:val="00191689"/>
    <w:rsid w:val="00193B50"/>
    <w:rsid w:val="001A3668"/>
    <w:rsid w:val="001C33AF"/>
    <w:rsid w:val="001D0E3C"/>
    <w:rsid w:val="001D1CCD"/>
    <w:rsid w:val="001D2BBE"/>
    <w:rsid w:val="001D45BF"/>
    <w:rsid w:val="001E3372"/>
    <w:rsid w:val="00202959"/>
    <w:rsid w:val="0020407C"/>
    <w:rsid w:val="002144BB"/>
    <w:rsid w:val="0021688B"/>
    <w:rsid w:val="002169FB"/>
    <w:rsid w:val="00231B59"/>
    <w:rsid w:val="00232C6C"/>
    <w:rsid w:val="00233CE2"/>
    <w:rsid w:val="00237013"/>
    <w:rsid w:val="0024400B"/>
    <w:rsid w:val="002677BD"/>
    <w:rsid w:val="00271836"/>
    <w:rsid w:val="0028275B"/>
    <w:rsid w:val="00287FBB"/>
    <w:rsid w:val="00294C89"/>
    <w:rsid w:val="002C27BE"/>
    <w:rsid w:val="002C2A09"/>
    <w:rsid w:val="002D01B6"/>
    <w:rsid w:val="002E1D75"/>
    <w:rsid w:val="002E3E7A"/>
    <w:rsid w:val="002E7DFA"/>
    <w:rsid w:val="002F2941"/>
    <w:rsid w:val="002F64DA"/>
    <w:rsid w:val="00307956"/>
    <w:rsid w:val="0031209A"/>
    <w:rsid w:val="003156A9"/>
    <w:rsid w:val="00320B88"/>
    <w:rsid w:val="0032786F"/>
    <w:rsid w:val="003328A8"/>
    <w:rsid w:val="003361FF"/>
    <w:rsid w:val="00340724"/>
    <w:rsid w:val="00343931"/>
    <w:rsid w:val="00344AC9"/>
    <w:rsid w:val="003538B6"/>
    <w:rsid w:val="00376DEA"/>
    <w:rsid w:val="0038073E"/>
    <w:rsid w:val="00390898"/>
    <w:rsid w:val="0039476E"/>
    <w:rsid w:val="00397C43"/>
    <w:rsid w:val="003A310C"/>
    <w:rsid w:val="003B0411"/>
    <w:rsid w:val="003B1CD6"/>
    <w:rsid w:val="003B3C11"/>
    <w:rsid w:val="003B536F"/>
    <w:rsid w:val="003C169C"/>
    <w:rsid w:val="003D4142"/>
    <w:rsid w:val="003F4F60"/>
    <w:rsid w:val="003F7ECC"/>
    <w:rsid w:val="004053C7"/>
    <w:rsid w:val="00405F72"/>
    <w:rsid w:val="004075EB"/>
    <w:rsid w:val="004230A8"/>
    <w:rsid w:val="00433282"/>
    <w:rsid w:val="00436DFE"/>
    <w:rsid w:val="00437733"/>
    <w:rsid w:val="00442793"/>
    <w:rsid w:val="0044529E"/>
    <w:rsid w:val="004520A3"/>
    <w:rsid w:val="00461A22"/>
    <w:rsid w:val="00461BE5"/>
    <w:rsid w:val="00461FB2"/>
    <w:rsid w:val="004652E6"/>
    <w:rsid w:val="00467AA4"/>
    <w:rsid w:val="00482E7E"/>
    <w:rsid w:val="00495FCD"/>
    <w:rsid w:val="00496014"/>
    <w:rsid w:val="00497ED2"/>
    <w:rsid w:val="004A294A"/>
    <w:rsid w:val="004A383F"/>
    <w:rsid w:val="004B1CEF"/>
    <w:rsid w:val="004B4B4E"/>
    <w:rsid w:val="004C3674"/>
    <w:rsid w:val="004C5984"/>
    <w:rsid w:val="004D2519"/>
    <w:rsid w:val="004D6499"/>
    <w:rsid w:val="004E3C59"/>
    <w:rsid w:val="0051457E"/>
    <w:rsid w:val="005210C8"/>
    <w:rsid w:val="00530DC1"/>
    <w:rsid w:val="00533F2E"/>
    <w:rsid w:val="0053615E"/>
    <w:rsid w:val="00555F54"/>
    <w:rsid w:val="00556C90"/>
    <w:rsid w:val="005614EC"/>
    <w:rsid w:val="00561C2E"/>
    <w:rsid w:val="00562F31"/>
    <w:rsid w:val="005659D0"/>
    <w:rsid w:val="005661E7"/>
    <w:rsid w:val="005716E7"/>
    <w:rsid w:val="00580CB0"/>
    <w:rsid w:val="0059070D"/>
    <w:rsid w:val="00595EBE"/>
    <w:rsid w:val="00596F71"/>
    <w:rsid w:val="005A2579"/>
    <w:rsid w:val="005A567B"/>
    <w:rsid w:val="005A5E29"/>
    <w:rsid w:val="005B6A48"/>
    <w:rsid w:val="005B7B22"/>
    <w:rsid w:val="005D0B5B"/>
    <w:rsid w:val="005D0FFC"/>
    <w:rsid w:val="005D383F"/>
    <w:rsid w:val="005E1183"/>
    <w:rsid w:val="005E32DE"/>
    <w:rsid w:val="005F0ED8"/>
    <w:rsid w:val="005F4011"/>
    <w:rsid w:val="005F53B9"/>
    <w:rsid w:val="005F7DCA"/>
    <w:rsid w:val="00600F43"/>
    <w:rsid w:val="00607DD9"/>
    <w:rsid w:val="00611AC7"/>
    <w:rsid w:val="0061448D"/>
    <w:rsid w:val="006226C7"/>
    <w:rsid w:val="006323FD"/>
    <w:rsid w:val="006368C8"/>
    <w:rsid w:val="00645034"/>
    <w:rsid w:val="00645E2A"/>
    <w:rsid w:val="00654B0D"/>
    <w:rsid w:val="006608FF"/>
    <w:rsid w:val="00662B8F"/>
    <w:rsid w:val="00673283"/>
    <w:rsid w:val="006806A5"/>
    <w:rsid w:val="00684E8F"/>
    <w:rsid w:val="006922EF"/>
    <w:rsid w:val="00694A7A"/>
    <w:rsid w:val="006A525D"/>
    <w:rsid w:val="006C04A3"/>
    <w:rsid w:val="006C4BB5"/>
    <w:rsid w:val="006D1B4E"/>
    <w:rsid w:val="006D3CA8"/>
    <w:rsid w:val="006E086F"/>
    <w:rsid w:val="006E68B0"/>
    <w:rsid w:val="006F067E"/>
    <w:rsid w:val="006F4B99"/>
    <w:rsid w:val="007017A9"/>
    <w:rsid w:val="00714DF0"/>
    <w:rsid w:val="007248BF"/>
    <w:rsid w:val="00734E3C"/>
    <w:rsid w:val="00734F85"/>
    <w:rsid w:val="007438D6"/>
    <w:rsid w:val="007475B4"/>
    <w:rsid w:val="00751A97"/>
    <w:rsid w:val="00767106"/>
    <w:rsid w:val="00780396"/>
    <w:rsid w:val="0078062E"/>
    <w:rsid w:val="00785CBD"/>
    <w:rsid w:val="007913D1"/>
    <w:rsid w:val="007A0686"/>
    <w:rsid w:val="007A2BF9"/>
    <w:rsid w:val="007A5720"/>
    <w:rsid w:val="007B37D6"/>
    <w:rsid w:val="007C13FE"/>
    <w:rsid w:val="007C64F8"/>
    <w:rsid w:val="007D081C"/>
    <w:rsid w:val="007D5078"/>
    <w:rsid w:val="007E1ECA"/>
    <w:rsid w:val="008027D5"/>
    <w:rsid w:val="008049DB"/>
    <w:rsid w:val="0081060E"/>
    <w:rsid w:val="00823BBF"/>
    <w:rsid w:val="008246C4"/>
    <w:rsid w:val="0082484B"/>
    <w:rsid w:val="0082732B"/>
    <w:rsid w:val="00827910"/>
    <w:rsid w:val="00830736"/>
    <w:rsid w:val="00831D43"/>
    <w:rsid w:val="00840A91"/>
    <w:rsid w:val="008435DB"/>
    <w:rsid w:val="00843C38"/>
    <w:rsid w:val="0084559D"/>
    <w:rsid w:val="00852790"/>
    <w:rsid w:val="008643AC"/>
    <w:rsid w:val="00872621"/>
    <w:rsid w:val="00873A8B"/>
    <w:rsid w:val="008765C4"/>
    <w:rsid w:val="008922EF"/>
    <w:rsid w:val="00893942"/>
    <w:rsid w:val="008A266E"/>
    <w:rsid w:val="008B308A"/>
    <w:rsid w:val="008B540E"/>
    <w:rsid w:val="008B54C7"/>
    <w:rsid w:val="008B7F84"/>
    <w:rsid w:val="008C0D25"/>
    <w:rsid w:val="008C3F4F"/>
    <w:rsid w:val="008C465A"/>
    <w:rsid w:val="008C5F73"/>
    <w:rsid w:val="008D3030"/>
    <w:rsid w:val="008D570A"/>
    <w:rsid w:val="008E4944"/>
    <w:rsid w:val="008F6508"/>
    <w:rsid w:val="008F6A16"/>
    <w:rsid w:val="009062DE"/>
    <w:rsid w:val="00917836"/>
    <w:rsid w:val="00933F2A"/>
    <w:rsid w:val="009403E0"/>
    <w:rsid w:val="009422C6"/>
    <w:rsid w:val="009427A9"/>
    <w:rsid w:val="009458C2"/>
    <w:rsid w:val="00947011"/>
    <w:rsid w:val="0096293F"/>
    <w:rsid w:val="0096510F"/>
    <w:rsid w:val="00973B36"/>
    <w:rsid w:val="00984FB7"/>
    <w:rsid w:val="009854BB"/>
    <w:rsid w:val="00990C59"/>
    <w:rsid w:val="009934A7"/>
    <w:rsid w:val="009955DC"/>
    <w:rsid w:val="009963CC"/>
    <w:rsid w:val="009A48AD"/>
    <w:rsid w:val="009A6CB9"/>
    <w:rsid w:val="009B2122"/>
    <w:rsid w:val="009C3AFD"/>
    <w:rsid w:val="009D39F3"/>
    <w:rsid w:val="009D5142"/>
    <w:rsid w:val="009F3E8B"/>
    <w:rsid w:val="009F405C"/>
    <w:rsid w:val="009F6119"/>
    <w:rsid w:val="00A015C7"/>
    <w:rsid w:val="00A01A40"/>
    <w:rsid w:val="00A06C3D"/>
    <w:rsid w:val="00A12C3F"/>
    <w:rsid w:val="00A15E26"/>
    <w:rsid w:val="00A20072"/>
    <w:rsid w:val="00A329FF"/>
    <w:rsid w:val="00A4168C"/>
    <w:rsid w:val="00A41A8F"/>
    <w:rsid w:val="00A45FB6"/>
    <w:rsid w:val="00A47FB8"/>
    <w:rsid w:val="00A57A78"/>
    <w:rsid w:val="00A62092"/>
    <w:rsid w:val="00A652A0"/>
    <w:rsid w:val="00A713AA"/>
    <w:rsid w:val="00A72D3D"/>
    <w:rsid w:val="00A90D4D"/>
    <w:rsid w:val="00A9211E"/>
    <w:rsid w:val="00A92BE5"/>
    <w:rsid w:val="00AA3BFD"/>
    <w:rsid w:val="00AB5294"/>
    <w:rsid w:val="00AC0AFC"/>
    <w:rsid w:val="00AD2004"/>
    <w:rsid w:val="00AE0943"/>
    <w:rsid w:val="00AE4006"/>
    <w:rsid w:val="00AF2228"/>
    <w:rsid w:val="00AF5159"/>
    <w:rsid w:val="00B047FC"/>
    <w:rsid w:val="00B060ED"/>
    <w:rsid w:val="00B1299A"/>
    <w:rsid w:val="00B12C33"/>
    <w:rsid w:val="00B12D9E"/>
    <w:rsid w:val="00B16BEC"/>
    <w:rsid w:val="00B21711"/>
    <w:rsid w:val="00B2540F"/>
    <w:rsid w:val="00B2775C"/>
    <w:rsid w:val="00B31807"/>
    <w:rsid w:val="00B36159"/>
    <w:rsid w:val="00B417C6"/>
    <w:rsid w:val="00B43559"/>
    <w:rsid w:val="00B47D7B"/>
    <w:rsid w:val="00B539F4"/>
    <w:rsid w:val="00B542C0"/>
    <w:rsid w:val="00B55B9D"/>
    <w:rsid w:val="00B60D9C"/>
    <w:rsid w:val="00B61CEA"/>
    <w:rsid w:val="00B64734"/>
    <w:rsid w:val="00B654BA"/>
    <w:rsid w:val="00B65DCB"/>
    <w:rsid w:val="00B87A58"/>
    <w:rsid w:val="00B923AE"/>
    <w:rsid w:val="00B9306B"/>
    <w:rsid w:val="00BA32EB"/>
    <w:rsid w:val="00BB1F15"/>
    <w:rsid w:val="00BB3E11"/>
    <w:rsid w:val="00BC22D8"/>
    <w:rsid w:val="00BC25C1"/>
    <w:rsid w:val="00BC60BE"/>
    <w:rsid w:val="00BE0B3F"/>
    <w:rsid w:val="00BF00D0"/>
    <w:rsid w:val="00BF0D84"/>
    <w:rsid w:val="00BF6BD5"/>
    <w:rsid w:val="00C00D3F"/>
    <w:rsid w:val="00C1282C"/>
    <w:rsid w:val="00C147A7"/>
    <w:rsid w:val="00C26F99"/>
    <w:rsid w:val="00C37F45"/>
    <w:rsid w:val="00C507E4"/>
    <w:rsid w:val="00C55DB5"/>
    <w:rsid w:val="00C6081D"/>
    <w:rsid w:val="00C82C4B"/>
    <w:rsid w:val="00C87B02"/>
    <w:rsid w:val="00C87C7A"/>
    <w:rsid w:val="00C92392"/>
    <w:rsid w:val="00CA1C26"/>
    <w:rsid w:val="00CA450F"/>
    <w:rsid w:val="00CB09E8"/>
    <w:rsid w:val="00CB0BE0"/>
    <w:rsid w:val="00CB35A4"/>
    <w:rsid w:val="00CB45DD"/>
    <w:rsid w:val="00CC0EAC"/>
    <w:rsid w:val="00CC5A2F"/>
    <w:rsid w:val="00CD574B"/>
    <w:rsid w:val="00CD5E88"/>
    <w:rsid w:val="00CD7F98"/>
    <w:rsid w:val="00CE0CEA"/>
    <w:rsid w:val="00CE2FC9"/>
    <w:rsid w:val="00CE72F3"/>
    <w:rsid w:val="00CF02E2"/>
    <w:rsid w:val="00CF35C4"/>
    <w:rsid w:val="00CF74B0"/>
    <w:rsid w:val="00D02DCA"/>
    <w:rsid w:val="00D06148"/>
    <w:rsid w:val="00D07F43"/>
    <w:rsid w:val="00D233F6"/>
    <w:rsid w:val="00D422A1"/>
    <w:rsid w:val="00D46CE7"/>
    <w:rsid w:val="00D5016D"/>
    <w:rsid w:val="00D5122D"/>
    <w:rsid w:val="00D54111"/>
    <w:rsid w:val="00D611B5"/>
    <w:rsid w:val="00D612EB"/>
    <w:rsid w:val="00D61B8B"/>
    <w:rsid w:val="00D8055D"/>
    <w:rsid w:val="00D80CD6"/>
    <w:rsid w:val="00D83075"/>
    <w:rsid w:val="00D87A4E"/>
    <w:rsid w:val="00D9378B"/>
    <w:rsid w:val="00D94882"/>
    <w:rsid w:val="00D95ADA"/>
    <w:rsid w:val="00DA480D"/>
    <w:rsid w:val="00DA6330"/>
    <w:rsid w:val="00DA6520"/>
    <w:rsid w:val="00DA66E9"/>
    <w:rsid w:val="00DB0868"/>
    <w:rsid w:val="00DB76D0"/>
    <w:rsid w:val="00DB7EE4"/>
    <w:rsid w:val="00DD7AAA"/>
    <w:rsid w:val="00DE1FE1"/>
    <w:rsid w:val="00DE599B"/>
    <w:rsid w:val="00DE76BD"/>
    <w:rsid w:val="00DF09BC"/>
    <w:rsid w:val="00DF282B"/>
    <w:rsid w:val="00E01643"/>
    <w:rsid w:val="00E0170C"/>
    <w:rsid w:val="00E03A51"/>
    <w:rsid w:val="00E1078B"/>
    <w:rsid w:val="00E13E64"/>
    <w:rsid w:val="00E30C4F"/>
    <w:rsid w:val="00E352FA"/>
    <w:rsid w:val="00E40A7D"/>
    <w:rsid w:val="00E41AF1"/>
    <w:rsid w:val="00E425C9"/>
    <w:rsid w:val="00E44E29"/>
    <w:rsid w:val="00E54FFB"/>
    <w:rsid w:val="00E61E31"/>
    <w:rsid w:val="00E63649"/>
    <w:rsid w:val="00E745C8"/>
    <w:rsid w:val="00E8173A"/>
    <w:rsid w:val="00E919D6"/>
    <w:rsid w:val="00E94F79"/>
    <w:rsid w:val="00E95AEC"/>
    <w:rsid w:val="00E97571"/>
    <w:rsid w:val="00EA367C"/>
    <w:rsid w:val="00EB029F"/>
    <w:rsid w:val="00EB4FF8"/>
    <w:rsid w:val="00EC0B6E"/>
    <w:rsid w:val="00EC6375"/>
    <w:rsid w:val="00EC7380"/>
    <w:rsid w:val="00ED3661"/>
    <w:rsid w:val="00ED4462"/>
    <w:rsid w:val="00EE51AF"/>
    <w:rsid w:val="00EE5628"/>
    <w:rsid w:val="00EF457E"/>
    <w:rsid w:val="00F02A24"/>
    <w:rsid w:val="00F03120"/>
    <w:rsid w:val="00F04199"/>
    <w:rsid w:val="00F064ED"/>
    <w:rsid w:val="00F069CE"/>
    <w:rsid w:val="00F07EBC"/>
    <w:rsid w:val="00F13605"/>
    <w:rsid w:val="00F15E5D"/>
    <w:rsid w:val="00F22C93"/>
    <w:rsid w:val="00F62325"/>
    <w:rsid w:val="00F673F1"/>
    <w:rsid w:val="00F816BB"/>
    <w:rsid w:val="00F86468"/>
    <w:rsid w:val="00F867FE"/>
    <w:rsid w:val="00F8797F"/>
    <w:rsid w:val="00F94398"/>
    <w:rsid w:val="00FA1F08"/>
    <w:rsid w:val="00FA2DB8"/>
    <w:rsid w:val="00FA3D01"/>
    <w:rsid w:val="00FA4DC3"/>
    <w:rsid w:val="00FB0F42"/>
    <w:rsid w:val="00FB1D5F"/>
    <w:rsid w:val="00FB3223"/>
    <w:rsid w:val="00FB4E20"/>
    <w:rsid w:val="00FB64A5"/>
    <w:rsid w:val="00FB68D3"/>
    <w:rsid w:val="00FC4CEF"/>
    <w:rsid w:val="00FE440D"/>
    <w:rsid w:val="00FE6D36"/>
    <w:rsid w:val="00FF2B6C"/>
    <w:rsid w:val="00FF3C46"/>
    <w:rsid w:val="00FF6A2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C7CE5"/>
  <w15:docId w15:val="{9A2EAF77-93EC-FC40-A03B-A3BC30F2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D43"/>
    <w:pPr>
      <w:spacing w:line="276" w:lineRule="auto"/>
      <w:jc w:val="both"/>
    </w:pPr>
    <w:rPr>
      <w:rFonts w:ascii="cambia" w:eastAsiaTheme="minorHAnsi" w:hAnsi="cambia" w:cs="Arial"/>
      <w:sz w:val="22"/>
      <w:szCs w:val="22"/>
      <w:lang w:val="ru-RU" w:eastAsia="en-US"/>
    </w:rPr>
  </w:style>
  <w:style w:type="paragraph" w:styleId="Heading1">
    <w:name w:val="heading 1"/>
    <w:basedOn w:val="Normal"/>
    <w:next w:val="Normal"/>
    <w:link w:val="Heading1Char"/>
    <w:uiPriority w:val="9"/>
    <w:qFormat/>
    <w:rsid w:val="006A5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2A24"/>
    <w:pPr>
      <w:keepNext/>
      <w:keepLines/>
      <w:numPr>
        <w:numId w:val="7"/>
      </w:numPr>
      <w:spacing w:before="200"/>
      <w:ind w:left="357" w:hanging="357"/>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6A52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ru-RU" w:eastAsia="en-US"/>
    </w:rPr>
  </w:style>
  <w:style w:type="character" w:styleId="Hyperlink">
    <w:name w:val="Hyperlink"/>
    <w:basedOn w:val="DefaultParagraphFont"/>
    <w:uiPriority w:val="99"/>
    <w:unhideWhenUsed/>
    <w:rsid w:val="006A525D"/>
    <w:rPr>
      <w:color w:val="0000FF" w:themeColor="hyperlink"/>
      <w:u w:val="single"/>
    </w:rPr>
  </w:style>
  <w:style w:type="paragraph" w:styleId="FootnoteText">
    <w:name w:val="footnote text"/>
    <w:basedOn w:val="Normal"/>
    <w:link w:val="FootnoteTextChar"/>
    <w:uiPriority w:val="99"/>
    <w:unhideWhenUsed/>
    <w:rsid w:val="006A525D"/>
    <w:pPr>
      <w:spacing w:line="240" w:lineRule="auto"/>
    </w:pPr>
    <w:rPr>
      <w:sz w:val="20"/>
      <w:szCs w:val="20"/>
    </w:rPr>
  </w:style>
  <w:style w:type="character" w:customStyle="1" w:styleId="FootnoteTextChar">
    <w:name w:val="Footnote Text Char"/>
    <w:basedOn w:val="DefaultParagraphFont"/>
    <w:link w:val="FootnoteText"/>
    <w:uiPriority w:val="99"/>
    <w:rsid w:val="006A525D"/>
    <w:rPr>
      <w:rFonts w:ascii="Arial" w:eastAsiaTheme="minorHAnsi" w:hAnsi="Arial" w:cs="Arial"/>
      <w:lang w:val="ru-RU" w:eastAsia="en-US"/>
    </w:rPr>
  </w:style>
  <w:style w:type="character" w:styleId="FootnoteReference">
    <w:name w:val="footnote reference"/>
    <w:basedOn w:val="DefaultParagraphFont"/>
    <w:uiPriority w:val="99"/>
    <w:unhideWhenUsed/>
    <w:rsid w:val="006A525D"/>
    <w:rPr>
      <w:vertAlign w:val="superscript"/>
    </w:rPr>
  </w:style>
  <w:style w:type="paragraph" w:styleId="BalloonText">
    <w:name w:val="Balloon Text"/>
    <w:basedOn w:val="Normal"/>
    <w:link w:val="BalloonTextChar"/>
    <w:rsid w:val="006A52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525D"/>
    <w:rPr>
      <w:rFonts w:ascii="Tahoma" w:eastAsiaTheme="minorHAnsi" w:hAnsi="Tahoma" w:cs="Tahoma"/>
      <w:sz w:val="16"/>
      <w:szCs w:val="16"/>
      <w:lang w:val="ru-RU"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ru-RU"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3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Arial" w:eastAsiaTheme="minorHAnsi" w:hAnsi="Arial" w:cs="Arial"/>
      <w:lang w:val="ru-RU"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line="240" w:lineRule="auto"/>
      <w:jc w:val="center"/>
    </w:pPr>
    <w:rPr>
      <w:rFonts w:eastAsia="Times New Roman"/>
      <w:vanish/>
      <w:color w:val="000000"/>
      <w:sz w:val="16"/>
      <w:szCs w:val="16"/>
      <w:lang w:val="en-GB"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ru-RU" w:eastAsia="en-US"/>
    </w:rPr>
  </w:style>
  <w:style w:type="paragraph" w:styleId="Header">
    <w:name w:val="header"/>
    <w:basedOn w:val="Normal"/>
    <w:link w:val="HeaderChar"/>
    <w:uiPriority w:val="99"/>
    <w:rsid w:val="003538B6"/>
    <w:pPr>
      <w:tabs>
        <w:tab w:val="center" w:pos="4536"/>
        <w:tab w:val="right" w:pos="9072"/>
      </w:tabs>
      <w:spacing w:line="240" w:lineRule="auto"/>
    </w:pPr>
  </w:style>
  <w:style w:type="character" w:customStyle="1" w:styleId="HeaderChar">
    <w:name w:val="Header Char"/>
    <w:basedOn w:val="DefaultParagraphFont"/>
    <w:link w:val="Header"/>
    <w:uiPriority w:val="99"/>
    <w:rsid w:val="003538B6"/>
    <w:rPr>
      <w:rFonts w:ascii="Arial" w:eastAsiaTheme="minorHAnsi" w:hAnsi="Arial" w:cs="Arial"/>
      <w:sz w:val="22"/>
      <w:szCs w:val="22"/>
      <w:lang w:val="ru-RU" w:eastAsia="en-US"/>
    </w:rPr>
  </w:style>
  <w:style w:type="paragraph" w:styleId="Footer">
    <w:name w:val="footer"/>
    <w:basedOn w:val="Normal"/>
    <w:link w:val="FooterChar"/>
    <w:uiPriority w:val="99"/>
    <w:rsid w:val="003538B6"/>
    <w:pPr>
      <w:tabs>
        <w:tab w:val="center" w:pos="4536"/>
        <w:tab w:val="right" w:pos="9072"/>
      </w:tabs>
      <w:spacing w:line="240" w:lineRule="auto"/>
    </w:pPr>
  </w:style>
  <w:style w:type="character" w:customStyle="1" w:styleId="FooterChar">
    <w:name w:val="Footer Char"/>
    <w:basedOn w:val="DefaultParagraphFont"/>
    <w:link w:val="Footer"/>
    <w:uiPriority w:val="99"/>
    <w:rsid w:val="003538B6"/>
    <w:rPr>
      <w:rFonts w:ascii="Arial" w:eastAsiaTheme="minorHAnsi" w:hAnsi="Arial" w:cs="Arial"/>
      <w:sz w:val="22"/>
      <w:szCs w:val="22"/>
      <w:lang w:val="ru-RU" w:eastAsia="en-US"/>
    </w:rPr>
  </w:style>
  <w:style w:type="character" w:customStyle="1" w:styleId="Heading2Char">
    <w:name w:val="Heading 2 Char"/>
    <w:basedOn w:val="DefaultParagraphFont"/>
    <w:link w:val="Heading2"/>
    <w:rsid w:val="00F02A24"/>
    <w:rPr>
      <w:rFonts w:asciiTheme="majorHAnsi" w:eastAsiaTheme="majorEastAsia" w:hAnsiTheme="majorHAnsi" w:cstheme="majorBidi"/>
      <w:b/>
      <w:bCs/>
      <w:color w:val="000000" w:themeColor="text1"/>
      <w:szCs w:val="26"/>
      <w:lang w:val="ru-RU"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Arial" w:eastAsiaTheme="minorHAnsi" w:hAnsi="Arial" w:cs="Arial"/>
      <w:b/>
      <w:bCs/>
      <w:lang w:val="ru-RU" w:eastAsia="en-US"/>
    </w:rPr>
  </w:style>
  <w:style w:type="paragraph" w:styleId="DocumentMap">
    <w:name w:val="Document Map"/>
    <w:basedOn w:val="Normal"/>
    <w:link w:val="DocumentMapChar"/>
    <w:rsid w:val="008027D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ru-RU" w:eastAsia="en-US"/>
    </w:rPr>
  </w:style>
  <w:style w:type="paragraph" w:customStyle="1" w:styleId="j12">
    <w:name w:val="j12"/>
    <w:basedOn w:val="Normal"/>
    <w:rsid w:val="00143D6F"/>
    <w:pPr>
      <w:spacing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143D6F"/>
    <w:rPr>
      <w:vanish/>
      <w:webHidden w:val="0"/>
      <w:specVanish w:val="0"/>
    </w:rPr>
  </w:style>
  <w:style w:type="character" w:customStyle="1" w:styleId="s1">
    <w:name w:val="s1"/>
    <w:basedOn w:val="DefaultParagraphFont"/>
    <w:rsid w:val="00143D6F"/>
    <w:rPr>
      <w:rFonts w:ascii="Times New Roman" w:hAnsi="Times New Roman" w:cs="Times New Roman" w:hint="default"/>
      <w:b/>
      <w:bCs/>
      <w:color w:val="000000"/>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 w:type="character" w:customStyle="1" w:styleId="UnresolvedMention1">
    <w:name w:val="Unresolved Mention1"/>
    <w:basedOn w:val="DefaultParagraphFont"/>
    <w:uiPriority w:val="99"/>
    <w:semiHidden/>
    <w:unhideWhenUsed/>
    <w:rsid w:val="005F0ED8"/>
    <w:rPr>
      <w:color w:val="605E5C"/>
      <w:shd w:val="clear" w:color="auto" w:fill="E1DFDD"/>
    </w:rPr>
  </w:style>
  <w:style w:type="paragraph" w:styleId="NormalWeb">
    <w:name w:val="Normal (Web)"/>
    <w:basedOn w:val="Normal"/>
    <w:uiPriority w:val="99"/>
    <w:unhideWhenUsed/>
    <w:rsid w:val="0039089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ootnote">
    <w:name w:val="footnote"/>
    <w:basedOn w:val="DefaultParagraphFont"/>
    <w:rsid w:val="0039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58651">
      <w:bodyDiv w:val="1"/>
      <w:marLeft w:val="0"/>
      <w:marRight w:val="0"/>
      <w:marTop w:val="0"/>
      <w:marBottom w:val="0"/>
      <w:divBdr>
        <w:top w:val="none" w:sz="0" w:space="0" w:color="auto"/>
        <w:left w:val="none" w:sz="0" w:space="0" w:color="auto"/>
        <w:bottom w:val="none" w:sz="0" w:space="0" w:color="auto"/>
        <w:right w:val="none" w:sz="0" w:space="0" w:color="auto"/>
      </w:divBdr>
    </w:div>
    <w:div w:id="20798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ce-academy.net/en/research/cadgat/" TargetMode="Externa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sce-academy.net/_dbelit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sce-academy.net/en/research/cad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2508-5CB1-284E-972F-1FCCFDD7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9</Pages>
  <Words>3091</Words>
  <Characters>17624</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Roman Vakulchuk</cp:lastModifiedBy>
  <cp:revision>130</cp:revision>
  <dcterms:created xsi:type="dcterms:W3CDTF">2019-05-11T13:41:00Z</dcterms:created>
  <dcterms:modified xsi:type="dcterms:W3CDTF">2019-06-09T11:53:00Z</dcterms:modified>
</cp:coreProperties>
</file>